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DB" w:rsidRPr="00792EDB" w:rsidRDefault="00792EDB" w:rsidP="00792EDB">
      <w:pPr>
        <w:widowControl/>
        <w:shd w:val="clear" w:color="auto" w:fill="FFFFFF"/>
        <w:spacing w:line="652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3"/>
          <w:szCs w:val="33"/>
        </w:rPr>
      </w:pPr>
      <w:r w:rsidRPr="00792EDB">
        <w:rPr>
          <w:rFonts w:ascii="微软雅黑" w:eastAsia="微软雅黑" w:hAnsi="微软雅黑" w:cs="宋体" w:hint="eastAsia"/>
          <w:color w:val="0B65AA"/>
          <w:kern w:val="36"/>
          <w:sz w:val="33"/>
          <w:szCs w:val="33"/>
        </w:rPr>
        <w:t>“投资者保护 明规则、识风险”案例——“尾市”拉升藏玄机 盲目追涨落陷阱</w:t>
      </w:r>
    </w:p>
    <w:p w:rsidR="00792EDB" w:rsidRPr="00792EDB" w:rsidRDefault="00792EDB" w:rsidP="00792EDB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</w:pPr>
      <w:r w:rsidRPr="00792EDB"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  <w:t>公布时间： 2017-06-29</w:t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2017-06-29 来源:中国证监会 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股市交易中,大家习惯把临近收盘前的交易时段称做“尾市”。由于收盘价具有指标意义,影响次日开盘走势,而且尾市交易相对清淡、时间期间短,影响股价需要的资金量较少,因此,尾市操纵成为常见的市场操纵手法之一。此类操纵手法具有很强的欺诈性和迷惑性,不明真相的投资者容易被尾盘快速拉升的股价走势吸引,误以为该股有强烈的上涨预期,从而盲目追高,殊不知,正好中了操纵者的圈套。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任某某即惯用此类手法。任某某长期从事大宗交易活动,经营模式是通过大宗交易方式打折买入上市公司股东减持的股票,并迅速在二级市场抛售变现,赚取差价。为了实现在二级市场高价出货,任某某屡屡在减持前一日尾市阶段拉抬收盘价,次日高价减持。以他2011年11月23日至24日操纵的“X”为例: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2011年11月23日,任某某通过大宗交易买入“X”45万股,成交价格28.32元,买入金额12,744,000元,完成建仓。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2011年11月23日临近收盘期间(14:56:24至14:59:28),任某某为了在短期内拉升股价,大量申报买入“X”4笔共计63,000股,占尾市阶段市场申买量的比例高达75.54%;委托价格由29.60元升至32.00元,每笔均高于当时市场上的买1档价格,三分钟内将股价由29.35元拉升至30元收盘,拉升幅度达2.21%。(见下图)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92EDB" w:rsidRPr="00792EDB" w:rsidRDefault="00792EDB" w:rsidP="00792EDB">
      <w:pPr>
        <w:widowControl/>
        <w:shd w:val="clear" w:color="auto" w:fill="FFFFFF"/>
        <w:spacing w:before="204" w:after="204" w:line="272" w:lineRule="atLeast"/>
        <w:ind w:firstLine="326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6219825" cy="3898900"/>
            <wp:effectExtent l="19050" t="0" r="9525" b="0"/>
            <wp:docPr id="21" name="图片 21" descr="http://tzz.sac.net.cn/wqbh/mgzsfx/201706/W020170629556075996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zz.sac.net.cn/wqbh/mgzsfx/201706/W0201706295560759963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2011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11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24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日,在达到操纵股价目的后,任某某将持有的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50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万股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“X”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全部卖出,导致该日股价震荡下跌。任某某通过尾市三分钟的操纵赚取近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30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万元。(见下图)</w:t>
      </w:r>
    </w:p>
    <w:p w:rsidR="00792EDB" w:rsidRPr="00792EDB" w:rsidRDefault="00792EDB" w:rsidP="00792EDB">
      <w:pPr>
        <w:widowControl/>
        <w:shd w:val="clear" w:color="auto" w:fill="FFFFFF"/>
        <w:spacing w:before="204" w:after="204" w:line="272" w:lineRule="atLeast"/>
        <w:ind w:firstLine="326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76645" cy="3821430"/>
            <wp:effectExtent l="19050" t="0" r="0" b="0"/>
            <wp:docPr id="22" name="图片 22" descr="http://tzz.sac.net.cn/wqbh/mgzsfx/201706/W02017062955607599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zz.sac.net.cn/wqbh/mgzsfx/201706/W0201706295560759945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其实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,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正常投资者出于看好某只股票的投资价值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,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即使是在尾市期间买入,仍然属于合法行为。任某某行为的违法性在于,其大量买入股票是为了拉高收盘价,诱骗投资者跟风,一旦目标得逞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,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马上趁机套现,根本不是真实的交易目的。这样的行为就违反了《证券法》第七十七条禁止以其他手段操纵证券市场的规定,构成《证券法》第二百零三条操纵市场的情形,必定会受到监管部门的严惩。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2011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年至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2014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年期间,证监会先后两次对其作出处罚,开出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3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亿多元罚单。</w:t>
      </w:r>
    </w:p>
    <w:p w:rsidR="00792EDB" w:rsidRPr="00792EDB" w:rsidRDefault="00792EDB" w:rsidP="00792ED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投资者进行市场投资时,应遵从符合价值规律的理性投资方式,结合市场、行业和公司的情况进行冷静分析,警惕市场操纵者兴风作浪,制造虚假繁荣。如果盲目跟风炒作,极易被市场操纵者利用,造成惨重损失。以本案为例,假设投资者小明被尾市股价的迅速上涨所诱惑,以收盘价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30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元价格追涨买入,次日即亏损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3%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。在此提醒广大投资者,尾市期间莫名发生股价异动,此中恐有蹊跷,跟风炒作、追涨杀跌实乃刀口舔血,小心天上掉下来的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“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馅饼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”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变成市场操纵者的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“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陷阱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”</w:t>
      </w:r>
      <w:r w:rsidRPr="00792EDB">
        <w:rPr>
          <w:rFonts w:ascii="宋体" w:eastAsia="宋体" w:hAnsi="宋体" w:cs="宋体" w:hint="eastAsia"/>
          <w:color w:val="000000"/>
          <w:kern w:val="0"/>
          <w:szCs w:val="21"/>
        </w:rPr>
        <w:t>,成为市场操纵者的高位接盘侠。</w:t>
      </w:r>
    </w:p>
    <w:p w:rsidR="00792EDB" w:rsidRPr="00792EDB" w:rsidRDefault="00792EDB"/>
    <w:sectPr w:rsidR="00792EDB" w:rsidRPr="0079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643" w:rsidRDefault="00006643" w:rsidP="00792EDB">
      <w:r>
        <w:separator/>
      </w:r>
    </w:p>
  </w:endnote>
  <w:endnote w:type="continuationSeparator" w:id="1">
    <w:p w:rsidR="00006643" w:rsidRDefault="00006643" w:rsidP="0079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643" w:rsidRDefault="00006643" w:rsidP="00792EDB">
      <w:r>
        <w:separator/>
      </w:r>
    </w:p>
  </w:footnote>
  <w:footnote w:type="continuationSeparator" w:id="1">
    <w:p w:rsidR="00006643" w:rsidRDefault="00006643" w:rsidP="00792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EDB"/>
    <w:rsid w:val="00006643"/>
    <w:rsid w:val="0079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E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1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145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039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5211">
                              <w:marLeft w:val="0"/>
                              <w:marRight w:val="0"/>
                              <w:marTop w:val="20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3187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51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413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947">
                              <w:marLeft w:val="0"/>
                              <w:marRight w:val="0"/>
                              <w:marTop w:val="20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66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251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9946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772">
                              <w:marLeft w:val="0"/>
                              <w:marRight w:val="0"/>
                              <w:marTop w:val="20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Office Word</Application>
  <DocSecurity>0</DocSecurity>
  <Lines>8</Lines>
  <Paragraphs>2</Paragraphs>
  <ScaleCrop>false</ScaleCrop>
  <Company>LZDG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2017-07-04T06:02:00Z</dcterms:created>
  <dcterms:modified xsi:type="dcterms:W3CDTF">2017-07-04T06:04:00Z</dcterms:modified>
</cp:coreProperties>
</file>