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26" w:rsidRPr="008D3526" w:rsidRDefault="008D3526" w:rsidP="008D3526">
      <w:pPr>
        <w:widowControl/>
        <w:shd w:val="clear" w:color="auto" w:fill="FFFFFF"/>
        <w:spacing w:line="652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3"/>
          <w:szCs w:val="33"/>
        </w:rPr>
      </w:pPr>
      <w:r w:rsidRPr="008D3526">
        <w:rPr>
          <w:rFonts w:ascii="微软雅黑" w:eastAsia="微软雅黑" w:hAnsi="微软雅黑" w:cs="宋体" w:hint="eastAsia"/>
          <w:color w:val="0B65AA"/>
          <w:kern w:val="36"/>
          <w:sz w:val="33"/>
          <w:szCs w:val="33"/>
        </w:rPr>
        <w:t>投资者保护 明规则、识风险”案例——兴风作浪短线操纵挖陷阱 理性投资擦亮双眼莫跟风</w:t>
      </w:r>
    </w:p>
    <w:p w:rsidR="008D3526" w:rsidRPr="008D3526" w:rsidRDefault="008D3526" w:rsidP="008D3526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</w:pPr>
      <w:r w:rsidRPr="008D3526">
        <w:rPr>
          <w:rFonts w:ascii="微软雅黑" w:eastAsia="微软雅黑" w:hAnsi="微软雅黑" w:cs="宋体" w:hint="eastAsia"/>
          <w:color w:val="959595"/>
          <w:kern w:val="0"/>
          <w:sz w:val="16"/>
          <w:szCs w:val="16"/>
        </w:rPr>
        <w:t>公布时间： 2017-06-22</w:t>
      </w:r>
    </w:p>
    <w:p w:rsidR="008D3526" w:rsidRPr="008D3526" w:rsidRDefault="008D3526" w:rsidP="008D3526">
      <w:pPr>
        <w:widowControl/>
        <w:shd w:val="clear" w:color="auto" w:fill="FFFFFF"/>
        <w:spacing w:after="204" w:line="272" w:lineRule="atLeast"/>
        <w:ind w:firstLine="326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 xml:space="preserve">　来源：陕西投保局</w:t>
      </w:r>
    </w:p>
    <w:p w:rsidR="008D3526" w:rsidRPr="008D3526" w:rsidRDefault="008D3526" w:rsidP="008D3526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>  很多投资者热衷于在市场中“打短线”“炒热点”“博反弹”,希望短期赚个盆满钵满,实现“一夜暴富”,有的自诩为“快枪手”,寄望于抓住所谓的“个股获利稍纵即逝的机会”。殊不知这样的投机取巧的投资理念和盲目跟风炒作行为,最后的结果往往不但没有骑上“黑马股”,反而正中不法分子下怀,落入其精心挖好的短线操纵陷阱。</w:t>
      </w:r>
    </w:p>
    <w:p w:rsidR="008D3526" w:rsidRPr="008D3526" w:rsidRDefault="008D3526" w:rsidP="008D3526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我们来看一个真实的案例。M某某在某交易日连续竞价阶段11点11分13秒至11点22分29秒,连续4笔申报买入N公司股票共计306.8万股,申报价格从第1笔的6.07元逐笔提高至6.18元。但他并不想真实买入N公司股票,上述申报每次均快速撤单,距申报时间平均1分10秒,最短的仅间隔31秒。虚假的大额申报给投资者造成买盘汹涌的假象,因此N公司股价从申报前的6.12元上升到申报后的6.22元,推升股价的效果达到后,M某某在11点20分58秒后的8分钟内进行反向操作,以均价6.21元连续卖出4笔共15.37万股N公司股票。</w:t>
      </w:r>
    </w:p>
    <w:p w:rsidR="008D3526" w:rsidRPr="008D3526" w:rsidRDefault="008D3526" w:rsidP="008D3526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当日下午,M某某两次在N公司上故伎重演,第一时间段中,他申报买入6笔共514万股后快速撤单,几乎同时又连续卖出25万股;第二时间段中,他申报买入5笔共计48万股并撤单,随后又连续抛售35万股。当日,M某某在N公司股票申报撤单量高达1168.8万股,占该股票买入总申报量的32.7%。同时,当天抛售该股套现468万元。M某某的短线操纵行为,违反了《证券法》第七十七条规定。中国证监会依据《证券法》第二百零三条的规定,对M某某进行了行政处罚。</w:t>
      </w:r>
    </w:p>
    <w:p w:rsidR="008D3526" w:rsidRPr="008D3526" w:rsidRDefault="008D3526" w:rsidP="008D3526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通过上述案例,投资者可以清楚地了解短线操纵的做法:在开盘集合竞价阶段、连续竞价阶段和尾市阶段,通过申报后撤单的虚假申报连续申报方式,影响其前期建仓的目标股票价格,随后快速反向卖出之前持有的股票获利,导致盲目跟风追涨的投资者不明就里,以为是与“黑马”共舞,抓住了赚钱良机,盲目参与炒作而落入“害人精”精心设置的短线操纵陷阱,被犯罪分子诱骗成为“抬轿夫”“接盘侠”。</w:t>
      </w:r>
    </w:p>
    <w:p w:rsidR="008D3526" w:rsidRPr="008D3526" w:rsidRDefault="008D3526" w:rsidP="008D3526">
      <w:pPr>
        <w:widowControl/>
        <w:shd w:val="clear" w:color="auto" w:fill="FFFFFF"/>
        <w:spacing w:before="204" w:after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M某某的故事告诉我们,公开、公平、公正的市场环境才能保证证券期货市场功能的有效发挥。通过不正当手段操纵市场,制造虚假市场供求关系不正当影响证券期货价格,误导投资者决策,既扭曲了市场价格形成机制,破坏了市场秩序,又损害了投资者的利益。《证券法》严格禁止各种形式的市场操纵行为。</w:t>
      </w:r>
    </w:p>
    <w:p w:rsidR="008D3526" w:rsidRPr="008D3526" w:rsidRDefault="008D3526" w:rsidP="008D3526">
      <w:pPr>
        <w:widowControl/>
        <w:shd w:val="clear" w:color="auto" w:fill="FFFFFF"/>
        <w:spacing w:before="204" w:line="272" w:lineRule="atLeast"/>
        <w:ind w:firstLine="32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D3526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为保护自身合法权益,投资者要树立知法、守法意识,提高自我保护能力,摒弃“一夜暴富”等不切实际的投资幻想和“追涨杀跌”的习惯,秉持理性投资理念,关注上市公司信息披露,注重公司内在价值。对于没有“基本面”支撑而股价突然涨停的股票,要多一份怀疑,少一份侥幸,不盲目参与市场恶炒,不盲目跟风,不受蛊惑,不给别有用心之人兴风作浪的可乘之机,避免落入精心编织的短线操纵陷阱。</w:t>
      </w:r>
    </w:p>
    <w:p w:rsidR="006C3EED" w:rsidRPr="008D3526" w:rsidRDefault="006C3EED"/>
    <w:sectPr w:rsidR="006C3EED" w:rsidRPr="008D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ED" w:rsidRDefault="006C3EED" w:rsidP="008D3526">
      <w:r>
        <w:separator/>
      </w:r>
    </w:p>
  </w:endnote>
  <w:endnote w:type="continuationSeparator" w:id="1">
    <w:p w:rsidR="006C3EED" w:rsidRDefault="006C3EED" w:rsidP="008D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ED" w:rsidRDefault="006C3EED" w:rsidP="008D3526">
      <w:r>
        <w:separator/>
      </w:r>
    </w:p>
  </w:footnote>
  <w:footnote w:type="continuationSeparator" w:id="1">
    <w:p w:rsidR="006C3EED" w:rsidRDefault="006C3EED" w:rsidP="008D3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26"/>
    <w:rsid w:val="006C3EED"/>
    <w:rsid w:val="008D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141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8825">
                  <w:marLeft w:val="0"/>
                  <w:marRight w:val="0"/>
                  <w:marTop w:val="0"/>
                  <w:marBottom w:val="0"/>
                  <w:divBdr>
                    <w:top w:val="single" w:sz="6" w:space="1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587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LZDG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2017-07-04T06:05:00Z</dcterms:created>
  <dcterms:modified xsi:type="dcterms:W3CDTF">2017-07-04T06:05:00Z</dcterms:modified>
</cp:coreProperties>
</file>