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ascii="宋体" w:hAnsi="宋体" w:eastAsia="宋体" w:cs="宋体"/>
          <w:i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</w:rPr>
        <w:t>“投资者保护 明规则、识风险”案例——尾盘拉升要小心，切莫冲动掉陷阱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                公布时间： 2017-06-30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452" w:afterAutospacing="0" w:line="30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日期：2017-6-30 来源：宁波证监局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452" w:afterAutospacing="0" w:line="30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  尾盘拉升指的是股票在即将收盘时股价出现大单拉升、突然上涨的局面。尾盘是股市一天即将结束的标志,尾盘不仅是当日多空双方交战的总结,还是决定次日开盘的关键因素。临收市半小时左右交易往往是市场波动最大的时间段,此时股价的异动,是市场操纵的典型手法之一,目的是为第二天的操作作准备。 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452" w:afterAutospacing="0" w:line="30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**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是广州一家私募基金,黄某和张某分别担任基金经理和交易主管。黄某、张某利用创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**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旗下多个产品产品组成账户组,集中资金优势,通过大笔买入委托申报,在尾盘拉升股票价格,抬高股票收盘价,次日伺机高价卖出获利。以账户组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2015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25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日至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26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日操纵的“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X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”股票为例: 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452" w:afterAutospacing="0" w:line="300" w:lineRule="atLeast"/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spacing w:before="452" w:beforeAutospacing="0" w:after="452" w:afterAutospacing="0" w:line="300" w:lineRule="atLeast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2015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25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日股票“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X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”走势 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452" w:afterAutospacing="0" w:line="30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2015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25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日尾市前,“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X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”股价下跌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10%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,尾市期间上涨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22%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。尾市期间,账户组以申报前一刻市场成交价进行了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笔“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X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”买入委托申报,委托买入均价较尾市前一刻成交价上涨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8.66%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,账户组在该时段内的申报买入量占同期市场申报买入量比例、买入成交量占同期市场成交量比例分别为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99.08%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99.13%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笔买入委托中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笔在尾市集合竞价阶段,买入委托申报价格较前一刻成交价上涨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22%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,买入委托成交占收盘集合竞价阶段市场成交量的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100%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。 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452" w:afterAutospacing="0" w:line="30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当日“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X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”收盘价较收盘集合竞价前上涨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21.99%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,当日股价上涨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9.74%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。账户组拉抬后次日卖出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824,799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股,金额合计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19,637,490.30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元,盈利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2,806,654.05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元。 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452" w:afterAutospacing="0" w:line="300" w:lineRule="atLeast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"C:\\Users\\Administrator\\Desktop\\.\\W020170630601204157864.jpg"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452" w:beforeAutospacing="0" w:after="452" w:afterAutospacing="0" w:line="300" w:lineRule="atLeast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2015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26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日股票“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X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”走势 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452" w:afterAutospacing="0" w:line="30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2015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26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14:51:13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至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14:55:19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,“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X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”股价上涨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5.88%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,账户组进行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23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笔买入委托申报,其中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22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笔买入委托申报价格高于申报前一刻成交价,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20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笔买入委托申报价格高于申报前一刻卖委托第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档价格,买入成交占该期间内市场成交量的比例为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77.83%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。创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**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账户组拉抬后次日卖出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23,301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股,金额合计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541,447.16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元,盈利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5,489.95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元。 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452" w:afterAutospacing="0" w:line="30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投资者从股票投资价值角度出发,即使在尾盘大量买入,也属于合法行为。创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**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、黄某和张某违法性在于,尾盘大量买入股票是人为地拉高股票收盘价,吸引投资者跟风买入,待时机成熟,马上卖出获利,其交易目的根本不是股票的投资价值。其行为违反《证券法》第七十七条禁止“单独或者通过合谋,集中资金优势、持股优势或者利用信息优势联合或者连续买卖,操纵证券交易价格或者证券交易量”和“以其他手段操纵证券市场”的规定,构成《证券法》第二百零三条所述操纵证券市场行为,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2016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11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11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日证监会对其作出了行政处罚:没收其违法所得,并处以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倍罚款。 </w:t>
      </w:r>
    </w:p>
    <w:p>
      <w:pPr>
        <w:pStyle w:val="3"/>
        <w:keepNext w:val="0"/>
        <w:keepLines w:val="0"/>
        <w:widowControl/>
        <w:suppressLineNumbers w:val="0"/>
        <w:spacing w:before="452" w:beforeAutospacing="0" w:after="452" w:afterAutospacing="0" w:line="30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　　投资者在进行市场投资时,针对尾盘拉升等市场操纵行为,应谨慎对待、冷静分析,否则极易被市场操纵者利用,造成严重损失。以本案为例,如果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25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日投资者小明在尾盘被“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X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”股价快速上升所吸引,追涨买入的价格是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24.74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元,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26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日开盘价格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23.87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,已亏损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3%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以上,盘中甚至一度跌停,到收盘股价也未翻红,小明该笔投资显然亏损。在此提醒广大投资者,切勿看到尾盘拉升就盲目跟风炒作,以为捡到了天上掉的“馅饼”,实际上则落入了市场操纵者的“陷阱”,成为高位接盘侠。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171590"/>
    <w:rsid w:val="73E043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2017-07-05T08:15:18Z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