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C8" w:rsidRPr="00A852C8" w:rsidRDefault="00A852C8" w:rsidP="00A852C8">
      <w:pPr>
        <w:widowControl/>
        <w:shd w:val="clear" w:color="auto" w:fill="FFFFFF"/>
        <w:spacing w:line="403" w:lineRule="atLeast"/>
        <w:jc w:val="center"/>
        <w:rPr>
          <w:rFonts w:ascii="微软雅黑" w:eastAsia="微软雅黑" w:hAnsi="微软雅黑" w:cs="宋体"/>
          <w:b/>
          <w:bCs/>
          <w:color w:val="0C5CB1"/>
          <w:kern w:val="0"/>
          <w:sz w:val="23"/>
          <w:szCs w:val="23"/>
        </w:rPr>
      </w:pPr>
      <w:r w:rsidRPr="00A852C8">
        <w:rPr>
          <w:rFonts w:ascii="微软雅黑" w:eastAsia="微软雅黑" w:hAnsi="微软雅黑" w:cs="宋体" w:hint="eastAsia"/>
          <w:b/>
          <w:bCs/>
          <w:color w:val="0C5CB1"/>
          <w:kern w:val="0"/>
          <w:sz w:val="23"/>
          <w:szCs w:val="23"/>
        </w:rPr>
        <w:t>“投资者保护·明规则、识风险”案例——远离非法投资咨询 树立理性投资理念</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r w:rsidRPr="00A852C8">
        <w:rPr>
          <w:rFonts w:ascii="inherit" w:eastAsia="宋体" w:hAnsi="inherit" w:cs="宋体"/>
          <w:color w:val="333333"/>
          <w:kern w:val="0"/>
          <w:sz w:val="16"/>
          <w:szCs w:val="16"/>
        </w:rPr>
        <w:t>《证券法》《证券公司监督管理条例》等相关法律法规明确规定了咨询机构、咨询人员在开展证券、期货投资咨询业务过程中应当履行的义务和必须遵守的职业准则。然而还是有诸多不法分子冒充正规投资咨询机构、虚构专业理财业务员身份，以提供精准投资咨询建议、帮助投资者获得超高的投资收益回报为诱饵，骗取投资者的信任，实施非法证券投资咨询等活动。</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r w:rsidRPr="00A852C8">
        <w:rPr>
          <w:rFonts w:ascii="inherit" w:eastAsia="宋体" w:hAnsi="inherit" w:cs="宋体"/>
          <w:color w:val="333333"/>
          <w:kern w:val="0"/>
          <w:sz w:val="16"/>
          <w:szCs w:val="16"/>
        </w:rPr>
        <w:t xml:space="preserve">　　上海某投资管理有限公司法定代表人王某，明知公司并无从事证券投资咨询业务的资质，在未经国家主管部门批准的情况下，面向社会公众擅自开展证券投资咨询业务。期间，公司收取咨询费约人民币</w:t>
      </w:r>
      <w:r w:rsidRPr="00A852C8">
        <w:rPr>
          <w:rFonts w:ascii="inherit" w:eastAsia="宋体" w:hAnsi="inherit" w:cs="宋体"/>
          <w:color w:val="333333"/>
          <w:kern w:val="0"/>
          <w:sz w:val="16"/>
          <w:szCs w:val="16"/>
        </w:rPr>
        <w:t>9</w:t>
      </w:r>
      <w:r w:rsidRPr="00A852C8">
        <w:rPr>
          <w:rFonts w:ascii="inherit" w:eastAsia="宋体" w:hAnsi="inherit" w:cs="宋体"/>
          <w:color w:val="333333"/>
          <w:kern w:val="0"/>
          <w:sz w:val="16"/>
          <w:szCs w:val="16"/>
        </w:rPr>
        <w:t>万元，收取诚信操作金、咨询费共计人民币</w:t>
      </w:r>
      <w:r w:rsidRPr="00A852C8">
        <w:rPr>
          <w:rFonts w:ascii="inherit" w:eastAsia="宋体" w:hAnsi="inherit" w:cs="宋体"/>
          <w:color w:val="333333"/>
          <w:kern w:val="0"/>
          <w:sz w:val="16"/>
          <w:szCs w:val="16"/>
        </w:rPr>
        <w:t>76</w:t>
      </w:r>
      <w:r w:rsidRPr="00A852C8">
        <w:rPr>
          <w:rFonts w:ascii="inherit" w:eastAsia="宋体" w:hAnsi="inherit" w:cs="宋体"/>
          <w:color w:val="333333"/>
          <w:kern w:val="0"/>
          <w:sz w:val="16"/>
          <w:szCs w:val="16"/>
        </w:rPr>
        <w:t>余万元。王某的行为构成非法经营罪，违反《中华人民共和国刑法》第二百二十五条，最终被上海市闸北区人民法院判处有期徒刑二年，缓刑二年，罚金人民币八万元，并没收全部违法所得。</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r w:rsidRPr="00A852C8">
        <w:rPr>
          <w:rFonts w:ascii="inherit" w:eastAsia="宋体" w:hAnsi="inherit" w:cs="宋体"/>
          <w:color w:val="333333"/>
          <w:kern w:val="0"/>
          <w:sz w:val="16"/>
          <w:szCs w:val="16"/>
        </w:rPr>
        <w:t xml:space="preserve">　　另一起非法投资咨询相关案件中，王某被北京某投资管理集团有限公司解聘后，于</w:t>
      </w:r>
      <w:r w:rsidRPr="00A852C8">
        <w:rPr>
          <w:rFonts w:ascii="inherit" w:eastAsia="宋体" w:hAnsi="inherit" w:cs="宋体"/>
          <w:color w:val="333333"/>
          <w:kern w:val="0"/>
          <w:sz w:val="16"/>
          <w:szCs w:val="16"/>
        </w:rPr>
        <w:t>2016</w:t>
      </w:r>
      <w:r w:rsidRPr="00A852C8">
        <w:rPr>
          <w:rFonts w:ascii="inherit" w:eastAsia="宋体" w:hAnsi="inherit" w:cs="宋体"/>
          <w:color w:val="333333"/>
          <w:kern w:val="0"/>
          <w:sz w:val="16"/>
          <w:szCs w:val="16"/>
        </w:rPr>
        <w:t>年</w:t>
      </w:r>
      <w:r w:rsidRPr="00A852C8">
        <w:rPr>
          <w:rFonts w:ascii="inherit" w:eastAsia="宋体" w:hAnsi="inherit" w:cs="宋体"/>
          <w:color w:val="333333"/>
          <w:kern w:val="0"/>
          <w:sz w:val="16"/>
          <w:szCs w:val="16"/>
        </w:rPr>
        <w:t>2</w:t>
      </w:r>
      <w:r w:rsidRPr="00A852C8">
        <w:rPr>
          <w:rFonts w:ascii="inherit" w:eastAsia="宋体" w:hAnsi="inherit" w:cs="宋体"/>
          <w:color w:val="333333"/>
          <w:kern w:val="0"/>
          <w:sz w:val="16"/>
          <w:szCs w:val="16"/>
        </w:rPr>
        <w:t>月至</w:t>
      </w:r>
      <w:r w:rsidRPr="00A852C8">
        <w:rPr>
          <w:rFonts w:ascii="inherit" w:eastAsia="宋体" w:hAnsi="inherit" w:cs="宋体"/>
          <w:color w:val="333333"/>
          <w:kern w:val="0"/>
          <w:sz w:val="16"/>
          <w:szCs w:val="16"/>
        </w:rPr>
        <w:t>2016</w:t>
      </w:r>
      <w:r w:rsidRPr="00A852C8">
        <w:rPr>
          <w:rFonts w:ascii="inherit" w:eastAsia="宋体" w:hAnsi="inherit" w:cs="宋体"/>
          <w:color w:val="333333"/>
          <w:kern w:val="0"/>
          <w:sz w:val="16"/>
          <w:szCs w:val="16"/>
        </w:rPr>
        <w:t>年</w:t>
      </w:r>
      <w:r w:rsidRPr="00A852C8">
        <w:rPr>
          <w:rFonts w:ascii="inherit" w:eastAsia="宋体" w:hAnsi="inherit" w:cs="宋体"/>
          <w:color w:val="333333"/>
          <w:kern w:val="0"/>
          <w:sz w:val="16"/>
          <w:szCs w:val="16"/>
        </w:rPr>
        <w:t>9</w:t>
      </w:r>
      <w:r w:rsidRPr="00A852C8">
        <w:rPr>
          <w:rFonts w:ascii="inherit" w:eastAsia="宋体" w:hAnsi="inherit" w:cs="宋体"/>
          <w:color w:val="333333"/>
          <w:kern w:val="0"/>
          <w:sz w:val="16"/>
          <w:szCs w:val="16"/>
        </w:rPr>
        <w:t>月间，多次在北京市石景山区某小学保安室等地，虚构自己理财公司业务员身份，通过签订虚假的出借咨询与服务协议，欺骗郭某向其个人账户打款，共计骗取投资理财款</w:t>
      </w:r>
      <w:r w:rsidRPr="00A852C8">
        <w:rPr>
          <w:rFonts w:ascii="inherit" w:eastAsia="宋体" w:hAnsi="inherit" w:cs="宋体"/>
          <w:color w:val="333333"/>
          <w:kern w:val="0"/>
          <w:sz w:val="16"/>
          <w:szCs w:val="16"/>
        </w:rPr>
        <w:t>34</w:t>
      </w:r>
      <w:r w:rsidRPr="00A852C8">
        <w:rPr>
          <w:rFonts w:ascii="inherit" w:eastAsia="宋体" w:hAnsi="inherit" w:cs="宋体"/>
          <w:color w:val="333333"/>
          <w:kern w:val="0"/>
          <w:sz w:val="16"/>
          <w:szCs w:val="16"/>
        </w:rPr>
        <w:t>万元人民币，期间以返利等形式返还郭某</w:t>
      </w:r>
      <w:r w:rsidRPr="00A852C8">
        <w:rPr>
          <w:rFonts w:ascii="inherit" w:eastAsia="宋体" w:hAnsi="inherit" w:cs="宋体"/>
          <w:color w:val="333333"/>
          <w:kern w:val="0"/>
          <w:sz w:val="16"/>
          <w:szCs w:val="16"/>
        </w:rPr>
        <w:t>5.2</w:t>
      </w:r>
      <w:r w:rsidRPr="00A852C8">
        <w:rPr>
          <w:rFonts w:ascii="inherit" w:eastAsia="宋体" w:hAnsi="inherit" w:cs="宋体"/>
          <w:color w:val="333333"/>
          <w:kern w:val="0"/>
          <w:sz w:val="16"/>
          <w:szCs w:val="16"/>
        </w:rPr>
        <w:t>万元。北京市石景山区人民法院认为王某以非法占有为目的，在签订、履行合同过程中，骗取他人财务，数额巨大，构成合同诈骗罪，最终按照《中华人民共和国刑法》第二百二十四条有关规定，判处王某有期徒刑四年三个月，退赔被害人郭某二十八万余元，并处以五千元罚金。</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r w:rsidRPr="00A852C8">
        <w:rPr>
          <w:rFonts w:ascii="inherit" w:eastAsia="宋体" w:hAnsi="inherit" w:cs="宋体"/>
          <w:color w:val="333333"/>
          <w:kern w:val="0"/>
          <w:sz w:val="16"/>
          <w:szCs w:val="16"/>
        </w:rPr>
        <w:t xml:space="preserve">　　我国《证券法》第一百二十二条规定：</w:t>
      </w:r>
      <w:r w:rsidRPr="00A852C8">
        <w:rPr>
          <w:rFonts w:ascii="inherit" w:eastAsia="宋体" w:hAnsi="inherit" w:cs="宋体"/>
          <w:color w:val="333333"/>
          <w:kern w:val="0"/>
          <w:sz w:val="16"/>
          <w:szCs w:val="16"/>
        </w:rPr>
        <w:t>“</w:t>
      </w:r>
      <w:r w:rsidRPr="00A852C8">
        <w:rPr>
          <w:rFonts w:ascii="inherit" w:eastAsia="宋体" w:hAnsi="inherit" w:cs="宋体"/>
          <w:color w:val="333333"/>
          <w:kern w:val="0"/>
          <w:sz w:val="16"/>
          <w:szCs w:val="16"/>
        </w:rPr>
        <w:t>未经国务院证券监督管理机构批准，任何单位和个人不得经营证券业务。</w:t>
      </w:r>
      <w:r w:rsidRPr="00A852C8">
        <w:rPr>
          <w:rFonts w:ascii="inherit" w:eastAsia="宋体" w:hAnsi="inherit" w:cs="宋体"/>
          <w:color w:val="333333"/>
          <w:kern w:val="0"/>
          <w:sz w:val="16"/>
          <w:szCs w:val="16"/>
        </w:rPr>
        <w:t>”</w:t>
      </w:r>
      <w:r w:rsidRPr="00A852C8">
        <w:rPr>
          <w:rFonts w:ascii="inherit" w:eastAsia="宋体" w:hAnsi="inherit" w:cs="宋体"/>
          <w:color w:val="333333"/>
          <w:kern w:val="0"/>
          <w:sz w:val="16"/>
          <w:szCs w:val="16"/>
        </w:rPr>
        <w:t>而上述两个案例中</w:t>
      </w:r>
      <w:r w:rsidRPr="00A852C8">
        <w:rPr>
          <w:rFonts w:ascii="inherit" w:eastAsia="宋体" w:hAnsi="inherit" w:cs="宋体"/>
          <w:color w:val="333333"/>
          <w:kern w:val="0"/>
          <w:sz w:val="16"/>
          <w:szCs w:val="16"/>
        </w:rPr>
        <w:t>,</w:t>
      </w:r>
      <w:r w:rsidRPr="00A852C8">
        <w:rPr>
          <w:rFonts w:ascii="inherit" w:eastAsia="宋体" w:hAnsi="inherit" w:cs="宋体"/>
          <w:color w:val="333333"/>
          <w:kern w:val="0"/>
          <w:sz w:val="16"/>
          <w:szCs w:val="16"/>
        </w:rPr>
        <w:t>不法分子通过编造、虚构所谓的专业投资顾问资质，利用高额收益骗取投资者信任，进而通过虚假交易骗取投资者的财产。因此投资者在投资咨询过程中一定要时刻保持警惕，提高风险防范意识。</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r w:rsidRPr="00A852C8">
        <w:rPr>
          <w:rFonts w:ascii="inherit" w:eastAsia="宋体" w:hAnsi="inherit" w:cs="宋体"/>
          <w:color w:val="333333"/>
          <w:kern w:val="0"/>
          <w:sz w:val="16"/>
          <w:szCs w:val="16"/>
        </w:rPr>
        <w:t xml:space="preserve">　　一是要擦亮眼睛，仔细核查相关机构是否具有中国证监会许可的从事证券投资咨询业务的资质。投资者可以通过中国证券业协会网站查询到合法机构和人员名录，在投资咨询时还应当仔细查看该机构的营业执照经营范围是否包含</w:t>
      </w:r>
      <w:r w:rsidRPr="00A852C8">
        <w:rPr>
          <w:rFonts w:ascii="inherit" w:eastAsia="宋体" w:hAnsi="inherit" w:cs="宋体"/>
          <w:color w:val="333333"/>
          <w:kern w:val="0"/>
          <w:sz w:val="16"/>
          <w:szCs w:val="16"/>
        </w:rPr>
        <w:t>“</w:t>
      </w:r>
      <w:r w:rsidRPr="00A852C8">
        <w:rPr>
          <w:rFonts w:ascii="inherit" w:eastAsia="宋体" w:hAnsi="inherit" w:cs="宋体"/>
          <w:color w:val="333333"/>
          <w:kern w:val="0"/>
          <w:sz w:val="16"/>
          <w:szCs w:val="16"/>
        </w:rPr>
        <w:t>证券投资咨询</w:t>
      </w:r>
      <w:r w:rsidRPr="00A852C8">
        <w:rPr>
          <w:rFonts w:ascii="inherit" w:eastAsia="宋体" w:hAnsi="inherit" w:cs="宋体"/>
          <w:color w:val="333333"/>
          <w:kern w:val="0"/>
          <w:sz w:val="16"/>
          <w:szCs w:val="16"/>
        </w:rPr>
        <w:t>”</w:t>
      </w:r>
      <w:r w:rsidRPr="00A852C8">
        <w:rPr>
          <w:rFonts w:ascii="inherit" w:eastAsia="宋体" w:hAnsi="inherit" w:cs="宋体"/>
          <w:color w:val="333333"/>
          <w:kern w:val="0"/>
          <w:sz w:val="16"/>
          <w:szCs w:val="16"/>
        </w:rPr>
        <w:t>。中国证券业协会网站设有非法仿冒机构信息公示专栏，投资者可以予以关注。</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r w:rsidRPr="00A852C8">
        <w:rPr>
          <w:rFonts w:ascii="inherit" w:eastAsia="宋体" w:hAnsi="inherit" w:cs="宋体"/>
          <w:color w:val="333333"/>
          <w:kern w:val="0"/>
          <w:sz w:val="16"/>
          <w:szCs w:val="16"/>
        </w:rPr>
        <w:lastRenderedPageBreak/>
        <w:t xml:space="preserve">　　二是要高度警惕，切勿向对方个人账户汇款。合法证券投资咨询机构一般通过公司专用收款账户收取咨询服务费</w:t>
      </w:r>
      <w:r w:rsidRPr="00A852C8">
        <w:rPr>
          <w:rFonts w:ascii="inherit" w:eastAsia="宋体" w:hAnsi="inherit" w:cs="宋体"/>
          <w:color w:val="333333"/>
          <w:kern w:val="0"/>
          <w:sz w:val="16"/>
          <w:szCs w:val="16"/>
        </w:rPr>
        <w:t>,</w:t>
      </w:r>
      <w:r w:rsidRPr="00A852C8">
        <w:rPr>
          <w:rFonts w:ascii="inherit" w:eastAsia="宋体" w:hAnsi="inherit" w:cs="宋体"/>
          <w:color w:val="333333"/>
          <w:kern w:val="0"/>
          <w:sz w:val="16"/>
          <w:szCs w:val="16"/>
        </w:rPr>
        <w:t>对于那些要求将钱打入个人银行账户的证券咨询活动</w:t>
      </w:r>
      <w:r w:rsidRPr="00A852C8">
        <w:rPr>
          <w:rFonts w:ascii="inherit" w:eastAsia="宋体" w:hAnsi="inherit" w:cs="宋体"/>
          <w:color w:val="333333"/>
          <w:kern w:val="0"/>
          <w:sz w:val="16"/>
          <w:szCs w:val="16"/>
        </w:rPr>
        <w:t>,</w:t>
      </w:r>
      <w:r w:rsidRPr="00A852C8">
        <w:rPr>
          <w:rFonts w:ascii="inherit" w:eastAsia="宋体" w:hAnsi="inherit" w:cs="宋体"/>
          <w:color w:val="333333"/>
          <w:kern w:val="0"/>
          <w:sz w:val="16"/>
          <w:szCs w:val="16"/>
        </w:rPr>
        <w:t>投资者要格外小心。投资者可以向证券投资公司进行咨询，如发现异常情况，应及时上报有关监管部门。</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r w:rsidRPr="00A852C8">
        <w:rPr>
          <w:rFonts w:ascii="inherit" w:eastAsia="宋体" w:hAnsi="inherit" w:cs="宋体"/>
          <w:color w:val="333333"/>
          <w:kern w:val="0"/>
          <w:sz w:val="16"/>
          <w:szCs w:val="16"/>
        </w:rPr>
        <w:t xml:space="preserve">　　三是要理性投资，提高风险防范意识和自我保护能力。投资者应自觉远离以高收益为诱惑的非法投资咨询机构，摒弃一夜暴富观念，切勿被非法分子高收益高回报的虚假信息蒙蔽双眼，时刻保持理性投资心态。</w:t>
      </w:r>
    </w:p>
    <w:p w:rsidR="00A852C8" w:rsidRPr="00A852C8" w:rsidRDefault="00A852C8" w:rsidP="00A852C8">
      <w:pPr>
        <w:widowControl/>
        <w:shd w:val="clear" w:color="auto" w:fill="FFFFFF"/>
        <w:spacing w:line="480" w:lineRule="auto"/>
        <w:jc w:val="left"/>
        <w:rPr>
          <w:rFonts w:ascii="inherit" w:eastAsia="宋体" w:hAnsi="inherit" w:cs="宋体"/>
          <w:color w:val="333333"/>
          <w:kern w:val="0"/>
          <w:sz w:val="16"/>
          <w:szCs w:val="16"/>
        </w:rPr>
      </w:pPr>
    </w:p>
    <w:p w:rsidR="00AE7580" w:rsidRPr="00A852C8" w:rsidRDefault="00AE7580"/>
    <w:sectPr w:rsidR="00AE7580" w:rsidRPr="00A85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580" w:rsidRDefault="00AE7580" w:rsidP="00A852C8">
      <w:r>
        <w:separator/>
      </w:r>
    </w:p>
  </w:endnote>
  <w:endnote w:type="continuationSeparator" w:id="1">
    <w:p w:rsidR="00AE7580" w:rsidRDefault="00AE7580" w:rsidP="00A85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580" w:rsidRDefault="00AE7580" w:rsidP="00A852C8">
      <w:r>
        <w:separator/>
      </w:r>
    </w:p>
  </w:footnote>
  <w:footnote w:type="continuationSeparator" w:id="1">
    <w:p w:rsidR="00AE7580" w:rsidRDefault="00AE7580" w:rsidP="00A85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2C8"/>
    <w:rsid w:val="00A852C8"/>
    <w:rsid w:val="00AE7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52C8"/>
    <w:rPr>
      <w:sz w:val="18"/>
      <w:szCs w:val="18"/>
    </w:rPr>
  </w:style>
  <w:style w:type="paragraph" w:styleId="a4">
    <w:name w:val="footer"/>
    <w:basedOn w:val="a"/>
    <w:link w:val="Char0"/>
    <w:uiPriority w:val="99"/>
    <w:semiHidden/>
    <w:unhideWhenUsed/>
    <w:rsid w:val="00A852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52C8"/>
    <w:rPr>
      <w:sz w:val="18"/>
      <w:szCs w:val="18"/>
    </w:rPr>
  </w:style>
</w:styles>
</file>

<file path=word/webSettings.xml><?xml version="1.0" encoding="utf-8"?>
<w:webSettings xmlns:r="http://schemas.openxmlformats.org/officeDocument/2006/relationships" xmlns:w="http://schemas.openxmlformats.org/wordprocessingml/2006/main">
  <w:divs>
    <w:div w:id="605965229">
      <w:bodyDiv w:val="1"/>
      <w:marLeft w:val="0"/>
      <w:marRight w:val="0"/>
      <w:marTop w:val="0"/>
      <w:marBottom w:val="0"/>
      <w:divBdr>
        <w:top w:val="none" w:sz="0" w:space="0" w:color="auto"/>
        <w:left w:val="none" w:sz="0" w:space="0" w:color="auto"/>
        <w:bottom w:val="none" w:sz="0" w:space="0" w:color="auto"/>
        <w:right w:val="none" w:sz="0" w:space="0" w:color="auto"/>
      </w:divBdr>
      <w:divsChild>
        <w:div w:id="831988009">
          <w:marLeft w:val="0"/>
          <w:marRight w:val="0"/>
          <w:marTop w:val="0"/>
          <w:marBottom w:val="0"/>
          <w:divBdr>
            <w:top w:val="none" w:sz="0" w:space="0" w:color="auto"/>
            <w:left w:val="none" w:sz="0" w:space="0" w:color="auto"/>
            <w:bottom w:val="none" w:sz="0" w:space="0" w:color="auto"/>
            <w:right w:val="none" w:sz="0" w:space="0" w:color="auto"/>
          </w:divBdr>
          <w:divsChild>
            <w:div w:id="1004942674">
              <w:marLeft w:val="0"/>
              <w:marRight w:val="0"/>
              <w:marTop w:val="0"/>
              <w:marBottom w:val="0"/>
              <w:divBdr>
                <w:top w:val="none" w:sz="0" w:space="0" w:color="auto"/>
                <w:left w:val="none" w:sz="0" w:space="0" w:color="auto"/>
                <w:bottom w:val="none" w:sz="0" w:space="0" w:color="auto"/>
                <w:right w:val="none" w:sz="0" w:space="0" w:color="auto"/>
              </w:divBdr>
              <w:divsChild>
                <w:div w:id="420951002">
                  <w:marLeft w:val="81"/>
                  <w:marRight w:val="81"/>
                  <w:marTop w:val="0"/>
                  <w:marBottom w:val="0"/>
                  <w:divBdr>
                    <w:top w:val="none" w:sz="0" w:space="0" w:color="auto"/>
                    <w:left w:val="none" w:sz="0" w:space="0" w:color="auto"/>
                    <w:bottom w:val="none" w:sz="0" w:space="0" w:color="auto"/>
                    <w:right w:val="none" w:sz="0" w:space="0" w:color="auto"/>
                  </w:divBdr>
                  <w:divsChild>
                    <w:div w:id="571156180">
                      <w:marLeft w:val="0"/>
                      <w:marRight w:val="0"/>
                      <w:marTop w:val="0"/>
                      <w:marBottom w:val="0"/>
                      <w:divBdr>
                        <w:top w:val="none" w:sz="0" w:space="0" w:color="auto"/>
                        <w:left w:val="none" w:sz="0" w:space="0" w:color="auto"/>
                        <w:bottom w:val="none" w:sz="0" w:space="0" w:color="auto"/>
                        <w:right w:val="none" w:sz="0" w:space="0" w:color="auto"/>
                      </w:divBdr>
                      <w:divsChild>
                        <w:div w:id="1236238312">
                          <w:marLeft w:val="0"/>
                          <w:marRight w:val="0"/>
                          <w:marTop w:val="0"/>
                          <w:marBottom w:val="0"/>
                          <w:divBdr>
                            <w:top w:val="none" w:sz="0" w:space="0" w:color="auto"/>
                            <w:left w:val="none" w:sz="0" w:space="0" w:color="auto"/>
                            <w:bottom w:val="single" w:sz="8" w:space="9" w:color="CCCCCC"/>
                            <w:right w:val="none" w:sz="0" w:space="0" w:color="auto"/>
                          </w:divBdr>
                        </w:div>
                      </w:divsChild>
                    </w:div>
                  </w:divsChild>
                </w:div>
              </w:divsChild>
            </w:div>
          </w:divsChild>
        </w:div>
      </w:divsChild>
    </w:div>
    <w:div w:id="2055427407">
      <w:bodyDiv w:val="1"/>
      <w:marLeft w:val="0"/>
      <w:marRight w:val="0"/>
      <w:marTop w:val="0"/>
      <w:marBottom w:val="0"/>
      <w:divBdr>
        <w:top w:val="none" w:sz="0" w:space="0" w:color="auto"/>
        <w:left w:val="none" w:sz="0" w:space="0" w:color="auto"/>
        <w:bottom w:val="none" w:sz="0" w:space="0" w:color="auto"/>
        <w:right w:val="none" w:sz="0" w:space="0" w:color="auto"/>
      </w:divBdr>
      <w:divsChild>
        <w:div w:id="600340298">
          <w:marLeft w:val="0"/>
          <w:marRight w:val="0"/>
          <w:marTop w:val="0"/>
          <w:marBottom w:val="0"/>
          <w:divBdr>
            <w:top w:val="none" w:sz="0" w:space="0" w:color="auto"/>
            <w:left w:val="none" w:sz="0" w:space="0" w:color="auto"/>
            <w:bottom w:val="none" w:sz="0" w:space="0" w:color="auto"/>
            <w:right w:val="none" w:sz="0" w:space="0" w:color="auto"/>
          </w:divBdr>
          <w:divsChild>
            <w:div w:id="1692802154">
              <w:marLeft w:val="0"/>
              <w:marRight w:val="0"/>
              <w:marTop w:val="0"/>
              <w:marBottom w:val="0"/>
              <w:divBdr>
                <w:top w:val="none" w:sz="0" w:space="0" w:color="auto"/>
                <w:left w:val="none" w:sz="0" w:space="0" w:color="auto"/>
                <w:bottom w:val="none" w:sz="0" w:space="0" w:color="auto"/>
                <w:right w:val="none" w:sz="0" w:space="0" w:color="auto"/>
              </w:divBdr>
              <w:divsChild>
                <w:div w:id="1228883565">
                  <w:marLeft w:val="81"/>
                  <w:marRight w:val="81"/>
                  <w:marTop w:val="0"/>
                  <w:marBottom w:val="0"/>
                  <w:divBdr>
                    <w:top w:val="none" w:sz="0" w:space="0" w:color="auto"/>
                    <w:left w:val="none" w:sz="0" w:space="0" w:color="auto"/>
                    <w:bottom w:val="none" w:sz="0" w:space="0" w:color="auto"/>
                    <w:right w:val="none" w:sz="0" w:space="0" w:color="auto"/>
                  </w:divBdr>
                  <w:divsChild>
                    <w:div w:id="2086875792">
                      <w:marLeft w:val="0"/>
                      <w:marRight w:val="0"/>
                      <w:marTop w:val="0"/>
                      <w:marBottom w:val="0"/>
                      <w:divBdr>
                        <w:top w:val="none" w:sz="0" w:space="0" w:color="auto"/>
                        <w:left w:val="none" w:sz="0" w:space="0" w:color="auto"/>
                        <w:bottom w:val="none" w:sz="0" w:space="0" w:color="auto"/>
                        <w:right w:val="none" w:sz="0" w:space="0" w:color="auto"/>
                      </w:divBdr>
                      <w:divsChild>
                        <w:div w:id="17942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Company>LZDG</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HTZQ</dc:creator>
  <cp:keywords/>
  <dc:description/>
  <cp:lastModifiedBy>HTZQ</cp:lastModifiedBy>
  <cp:revision>2</cp:revision>
  <dcterms:created xsi:type="dcterms:W3CDTF">2017-10-25T08:29:00Z</dcterms:created>
  <dcterms:modified xsi:type="dcterms:W3CDTF">2017-10-25T08:30:00Z</dcterms:modified>
</cp:coreProperties>
</file>