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B" w:rsidRDefault="006E188B" w:rsidP="006E188B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ETF投资修炼手册（</w:t>
      </w:r>
      <w:r w:rsidR="00197644">
        <w:rPr>
          <w:rFonts w:ascii="黑体" w:eastAsia="黑体" w:hAnsi="黑体" w:hint="eastAsia"/>
          <w:b/>
          <w:sz w:val="36"/>
          <w:szCs w:val="36"/>
        </w:rPr>
        <w:t>四</w:t>
      </w:r>
      <w:r>
        <w:rPr>
          <w:rFonts w:ascii="黑体" w:eastAsia="黑体" w:hAnsi="黑体" w:hint="eastAsia"/>
          <w:b/>
          <w:sz w:val="36"/>
          <w:szCs w:val="36"/>
        </w:rPr>
        <w:t>）：</w:t>
      </w:r>
      <w:r w:rsidR="00197644">
        <w:rPr>
          <w:rFonts w:ascii="黑体" w:eastAsia="黑体" w:hAnsi="黑体" w:hint="eastAsia"/>
          <w:b/>
          <w:sz w:val="36"/>
          <w:szCs w:val="36"/>
        </w:rPr>
        <w:t>股票ETF篇</w:t>
      </w:r>
    </w:p>
    <w:p w:rsidR="000E77F9" w:rsidRDefault="000E77F9" w:rsidP="000E77F9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197644" w:rsidRDefault="00197644" w:rsidP="0019764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1、股票 ETF是什么？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答：股票ETF的投资标的是在证券交易所上市交易的股票，投资目标是紧密跟踪相应的股票指数，并将跟踪误差和跟踪偏离度控制在一定范围内。</w:t>
      </w:r>
    </w:p>
    <w:p w:rsidR="00197644" w:rsidRDefault="00197644" w:rsidP="0019764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股票ETF的类型主要有：</w:t>
      </w:r>
    </w:p>
    <w:p w:rsidR="00197644" w:rsidRDefault="00197644" w:rsidP="0019764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1、根据投资市场不同，股票ETF可以有</w:t>
      </w:r>
      <w:proofErr w:type="gramStart"/>
      <w:r>
        <w:rPr>
          <w:rFonts w:ascii="仿宋_GB2312" w:eastAsia="仿宋_GB2312" w:hint="eastAsia"/>
          <w:sz w:val="30"/>
          <w:szCs w:val="30"/>
        </w:rPr>
        <w:t>单市场</w:t>
      </w:r>
      <w:proofErr w:type="gramEnd"/>
      <w:r>
        <w:rPr>
          <w:rFonts w:ascii="仿宋_GB2312" w:eastAsia="仿宋_GB2312" w:hint="eastAsia"/>
          <w:sz w:val="30"/>
          <w:szCs w:val="30"/>
        </w:rPr>
        <w:t>股票ETF和跨市场股票ETF；</w:t>
      </w:r>
    </w:p>
    <w:p w:rsidR="00197644" w:rsidRDefault="00197644" w:rsidP="0019764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2、根据投资类型，股票ETF可以</w:t>
      </w:r>
      <w:proofErr w:type="gramStart"/>
      <w:r>
        <w:rPr>
          <w:rFonts w:ascii="仿宋_GB2312" w:eastAsia="仿宋_GB2312" w:hint="eastAsia"/>
          <w:sz w:val="30"/>
          <w:szCs w:val="30"/>
        </w:rPr>
        <w:t>有宽基</w:t>
      </w:r>
      <w:proofErr w:type="gramEnd"/>
      <w:r>
        <w:rPr>
          <w:rFonts w:ascii="仿宋_GB2312" w:eastAsia="仿宋_GB2312" w:hint="eastAsia"/>
          <w:sz w:val="30"/>
          <w:szCs w:val="30"/>
        </w:rPr>
        <w:t>ETF、行业ETF和主题ETF。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</w:p>
    <w:p w:rsidR="00197644" w:rsidRDefault="00197644" w:rsidP="0019764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2、投资股票 ETF与投资股票有什么区别？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答：股票ETF兼具基金和股票的优点，可以为投资者提供方便快捷、灵活及费用低廉的投资渠道。在投资股票ETF时，投资者以一笔交易就可直接投资一揽子股票，比投资单一股票风险要小。</w:t>
      </w:r>
    </w:p>
    <w:p w:rsidR="00197644" w:rsidRDefault="00197644" w:rsidP="0019764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由于股票ETF走势与股市基本同步，投资者不需研究个股，只要判断涨跌趋势即可，因此，股票ETF是一种较轻松的投资工具。以沪深300指数ETF为例，由于该ETF的价格走势与沪深300指数一致，投资者买卖一只ETF，相当于同时交易了300只股票。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</w:p>
    <w:p w:rsidR="00197644" w:rsidRDefault="00197644" w:rsidP="0019764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3、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宽基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ETF到底是什么？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</w:t>
      </w:r>
      <w:proofErr w:type="gramStart"/>
      <w:r>
        <w:rPr>
          <w:rFonts w:ascii="仿宋_GB2312" w:eastAsia="仿宋_GB2312" w:hint="eastAsia"/>
          <w:sz w:val="30"/>
          <w:szCs w:val="30"/>
        </w:rPr>
        <w:t>宽基</w:t>
      </w:r>
      <w:proofErr w:type="gramEnd"/>
      <w:r>
        <w:rPr>
          <w:rFonts w:ascii="仿宋_GB2312" w:eastAsia="仿宋_GB2312" w:hint="eastAsia"/>
          <w:sz w:val="30"/>
          <w:szCs w:val="30"/>
        </w:rPr>
        <w:t>ETF是我们通常意义上所说的</w:t>
      </w:r>
      <w:proofErr w:type="gramStart"/>
      <w:r>
        <w:rPr>
          <w:rFonts w:ascii="仿宋_GB2312" w:eastAsia="仿宋_GB2312" w:hint="eastAsia"/>
          <w:sz w:val="30"/>
          <w:szCs w:val="30"/>
        </w:rPr>
        <w:t>跟踪宽基指数</w:t>
      </w:r>
      <w:proofErr w:type="gramEnd"/>
      <w:r>
        <w:rPr>
          <w:rFonts w:ascii="仿宋_GB2312" w:eastAsia="仿宋_GB2312" w:hint="eastAsia"/>
          <w:sz w:val="30"/>
          <w:szCs w:val="30"/>
        </w:rPr>
        <w:t>即规模指数的ETF产品，其所代表的不同类型的规模指数反映了A股市场中不同规模特征股票的整体表现。</w:t>
      </w:r>
    </w:p>
    <w:p w:rsidR="00197644" w:rsidRDefault="00197644" w:rsidP="0019764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举个例子，投资者较为常见的上证50、沪深300、中证500等ETF，都</w:t>
      </w:r>
      <w:proofErr w:type="gramStart"/>
      <w:r>
        <w:rPr>
          <w:rFonts w:ascii="仿宋_GB2312" w:eastAsia="仿宋_GB2312" w:hint="eastAsia"/>
          <w:sz w:val="30"/>
          <w:szCs w:val="30"/>
        </w:rPr>
        <w:t>属于宽基</w:t>
      </w:r>
      <w:proofErr w:type="gramEnd"/>
      <w:r>
        <w:rPr>
          <w:rFonts w:ascii="仿宋_GB2312" w:eastAsia="仿宋_GB2312" w:hint="eastAsia"/>
          <w:sz w:val="30"/>
          <w:szCs w:val="30"/>
        </w:rPr>
        <w:t>ETF。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</w:p>
    <w:p w:rsidR="00197644" w:rsidRDefault="00197644" w:rsidP="0019764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4、行业ETF是什么？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答：作为股票ETF的特别代表，行业ETF可以跟踪某一行业股票的整体涨跌。如果投资者看好某一个行业，可以选择投资跟踪该行业的ETF，免去选股环节，获取该行业的整体收益。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</w:p>
    <w:p w:rsidR="00197644" w:rsidRDefault="00197644" w:rsidP="0019764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5、主题ETF是什么？</w:t>
      </w:r>
    </w:p>
    <w:p w:rsidR="00197644" w:rsidRDefault="00197644" w:rsidP="001976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答：除了</w:t>
      </w:r>
      <w:proofErr w:type="gramStart"/>
      <w:r>
        <w:rPr>
          <w:rFonts w:ascii="仿宋_GB2312" w:eastAsia="仿宋_GB2312" w:hint="eastAsia"/>
          <w:sz w:val="30"/>
          <w:szCs w:val="30"/>
        </w:rPr>
        <w:t>前述宽基</w:t>
      </w:r>
      <w:proofErr w:type="gramEnd"/>
      <w:r>
        <w:rPr>
          <w:rFonts w:ascii="仿宋_GB2312" w:eastAsia="仿宋_GB2312" w:hint="eastAsia"/>
          <w:sz w:val="30"/>
          <w:szCs w:val="30"/>
        </w:rPr>
        <w:t>ETF、行业ETF外，还有一类跟踪某特定投资主题的主题ETF。</w:t>
      </w:r>
    </w:p>
    <w:p w:rsidR="00197644" w:rsidRDefault="00197644" w:rsidP="0019764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常见投资主题如环保、军工、医疗、传媒等，此类ETF跟踪的指数往往覆盖了该主题对应的上下游上市公司。</w:t>
      </w:r>
      <w:proofErr w:type="gramStart"/>
      <w:r>
        <w:rPr>
          <w:rFonts w:ascii="仿宋_GB2312" w:eastAsia="仿宋_GB2312" w:hint="eastAsia"/>
          <w:sz w:val="30"/>
          <w:szCs w:val="30"/>
        </w:rPr>
        <w:t>作为宽基</w:t>
      </w:r>
      <w:proofErr w:type="gramEnd"/>
      <w:r>
        <w:rPr>
          <w:rFonts w:ascii="仿宋_GB2312" w:eastAsia="仿宋_GB2312" w:hint="eastAsia"/>
          <w:sz w:val="30"/>
          <w:szCs w:val="30"/>
        </w:rPr>
        <w:t>ETF和行业ETF的有力补充，主题ETF为投资者提供了一个高效便捷且便宜的、可以捕捉热点投资主题的交易工具。</w:t>
      </w:r>
    </w:p>
    <w:p w:rsidR="006E188B" w:rsidRPr="00197644" w:rsidRDefault="006E188B" w:rsidP="00197644"/>
    <w:sectPr w:rsidR="006E188B" w:rsidRPr="00197644" w:rsidSect="0032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8B"/>
    <w:rsid w:val="000246DF"/>
    <w:rsid w:val="000E77F9"/>
    <w:rsid w:val="00112242"/>
    <w:rsid w:val="00197644"/>
    <w:rsid w:val="00322BDB"/>
    <w:rsid w:val="0047375B"/>
    <w:rsid w:val="00505A41"/>
    <w:rsid w:val="00637FB8"/>
    <w:rsid w:val="006E188B"/>
    <w:rsid w:val="00A0412D"/>
    <w:rsid w:val="00B17318"/>
    <w:rsid w:val="00D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7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F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F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7F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7F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246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46DF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246DF"/>
    <w:pPr>
      <w:outlineLvl w:val="9"/>
    </w:pPr>
  </w:style>
  <w:style w:type="character" w:customStyle="1" w:styleId="3Char">
    <w:name w:val="标题 3 Char"/>
    <w:basedOn w:val="a0"/>
    <w:link w:val="3"/>
    <w:uiPriority w:val="9"/>
    <w:semiHidden/>
    <w:rsid w:val="00637FB8"/>
    <w:rPr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637FB8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637FB8"/>
    <w:rPr>
      <w:kern w:val="0"/>
      <w:sz w:val="22"/>
    </w:rPr>
  </w:style>
  <w:style w:type="paragraph" w:customStyle="1" w:styleId="10">
    <w:name w:val="次标题1"/>
    <w:basedOn w:val="a"/>
    <w:link w:val="1Char0"/>
    <w:qFormat/>
    <w:rsid w:val="00637FB8"/>
    <w:pPr>
      <w:ind w:firstLineChars="200" w:firstLine="600"/>
    </w:pPr>
    <w:rPr>
      <w:rFonts w:ascii="黑体" w:eastAsia="黑体" w:hAnsi="黑体"/>
      <w:sz w:val="30"/>
      <w:szCs w:val="30"/>
    </w:rPr>
  </w:style>
  <w:style w:type="character" w:customStyle="1" w:styleId="1Char0">
    <w:name w:val="次标题1 Char"/>
    <w:basedOn w:val="a0"/>
    <w:link w:val="10"/>
    <w:rsid w:val="00637FB8"/>
    <w:rPr>
      <w:rFonts w:ascii="黑体" w:eastAsia="黑体" w:hAnsi="黑体"/>
      <w:sz w:val="30"/>
      <w:szCs w:val="30"/>
    </w:rPr>
  </w:style>
  <w:style w:type="paragraph" w:customStyle="1" w:styleId="20">
    <w:name w:val="此标题2"/>
    <w:basedOn w:val="a"/>
    <w:link w:val="2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2Char0">
    <w:name w:val="此标题2 Char"/>
    <w:basedOn w:val="a0"/>
    <w:link w:val="2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30">
    <w:name w:val="次标题3"/>
    <w:basedOn w:val="a"/>
    <w:link w:val="3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3Char0">
    <w:name w:val="次标题3 Char"/>
    <w:basedOn w:val="a0"/>
    <w:link w:val="3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11">
    <w:name w:val="正文1"/>
    <w:basedOn w:val="a"/>
    <w:link w:val="Char1"/>
    <w:qFormat/>
    <w:rsid w:val="00637FB8"/>
    <w:pPr>
      <w:ind w:firstLineChars="200" w:firstLine="600"/>
    </w:pPr>
    <w:rPr>
      <w:rFonts w:ascii="仿宋_GB2312" w:eastAsia="仿宋_GB2312" w:hAnsi="黑体"/>
      <w:sz w:val="30"/>
      <w:szCs w:val="30"/>
    </w:rPr>
  </w:style>
  <w:style w:type="character" w:customStyle="1" w:styleId="Char1">
    <w:name w:val="正文 Char"/>
    <w:basedOn w:val="a0"/>
    <w:link w:val="11"/>
    <w:rsid w:val="00637FB8"/>
    <w:rPr>
      <w:rFonts w:ascii="仿宋_GB2312" w:eastAsia="仿宋_GB2312" w:hAnsi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2019-10-31T03:39:00Z</dcterms:created>
  <dcterms:modified xsi:type="dcterms:W3CDTF">2019-10-31T03:39:00Z</dcterms:modified>
</cp:coreProperties>
</file>