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65" w:rsidRDefault="005567D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海</w:t>
      </w:r>
      <w:r>
        <w:rPr>
          <w:rFonts w:ascii="宋体" w:hAnsi="宋体" w:hint="eastAsia"/>
          <w:b/>
          <w:sz w:val="32"/>
          <w:szCs w:val="32"/>
        </w:rPr>
        <w:t>通</w:t>
      </w:r>
      <w:proofErr w:type="gramStart"/>
      <w:r>
        <w:rPr>
          <w:rFonts w:ascii="宋体" w:hAnsi="宋体" w:hint="eastAsia"/>
          <w:b/>
          <w:sz w:val="32"/>
          <w:szCs w:val="32"/>
        </w:rPr>
        <w:t>证券证券</w:t>
      </w:r>
      <w:proofErr w:type="gramEnd"/>
      <w:r>
        <w:rPr>
          <w:rFonts w:ascii="宋体" w:hAnsi="宋体" w:hint="eastAsia"/>
          <w:b/>
          <w:sz w:val="32"/>
          <w:szCs w:val="32"/>
        </w:rPr>
        <w:t>营业部证券交易佣金收取标准公告</w:t>
      </w:r>
    </w:p>
    <w:p w:rsidR="00214465" w:rsidRDefault="005567DB" w:rsidP="00F02699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尊敬的投资者，根据中国证券业协会相关文件规定，证券交易佣金收取标准应在营业部经营全成本核算基础上，结合客户地域、资产规模、交易量、交易方式和忠诚度等因素，同时符合住所</w:t>
      </w:r>
      <w:proofErr w:type="gramStart"/>
      <w:r>
        <w:rPr>
          <w:rFonts w:ascii="宋体" w:hAnsi="宋体" w:hint="eastAsia"/>
          <w:sz w:val="28"/>
          <w:szCs w:val="28"/>
        </w:rPr>
        <w:t>地协会</w:t>
      </w:r>
      <w:proofErr w:type="gramEnd"/>
      <w:r>
        <w:rPr>
          <w:rFonts w:ascii="宋体" w:hAnsi="宋体" w:hint="eastAsia"/>
          <w:sz w:val="28"/>
          <w:szCs w:val="28"/>
        </w:rPr>
        <w:t>相关自律性规则制定。结合以上规定及</w:t>
      </w:r>
      <w:r w:rsidR="00F02699">
        <w:rPr>
          <w:rFonts w:ascii="宋体" w:hAnsi="宋体" w:hint="eastAsia"/>
          <w:sz w:val="28"/>
          <w:szCs w:val="28"/>
        </w:rPr>
        <w:t>青岛</w:t>
      </w:r>
      <w:r>
        <w:rPr>
          <w:rFonts w:ascii="宋体" w:hAnsi="宋体" w:hint="eastAsia"/>
          <w:sz w:val="28"/>
          <w:szCs w:val="28"/>
        </w:rPr>
        <w:t>证券业协会自律性规则，我部在成本核算和客户分类的基础上制定的佣金收取标准如下：</w:t>
      </w:r>
    </w:p>
    <w:p w:rsidR="00214465" w:rsidRDefault="005567DB">
      <w:pPr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您的证券基础交易佣金率计算公式如下：</w:t>
      </w:r>
    </w:p>
    <w:p w:rsidR="00214465" w:rsidRDefault="005567DB">
      <w:pPr>
        <w:ind w:firstLine="555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基础佣金率</w:t>
      </w:r>
      <w:r>
        <w:rPr>
          <w:rFonts w:ascii="宋体" w:hAnsi="宋体" w:hint="eastAsia"/>
          <w:sz w:val="28"/>
          <w:szCs w:val="28"/>
        </w:rPr>
        <w:t>=</w:t>
      </w:r>
      <w:r>
        <w:rPr>
          <w:rFonts w:ascii="宋体" w:hAnsi="宋体" w:hint="eastAsia"/>
          <w:sz w:val="28"/>
          <w:szCs w:val="28"/>
        </w:rPr>
        <w:t>全成本佣金率</w:t>
      </w:r>
      <w:r>
        <w:rPr>
          <w:rFonts w:ascii="宋体" w:hAnsi="宋体" w:hint="eastAsia"/>
          <w:sz w:val="28"/>
          <w:szCs w:val="28"/>
        </w:rPr>
        <w:t>*</w:t>
      </w:r>
      <w:r>
        <w:rPr>
          <w:rFonts w:ascii="宋体" w:hAnsi="宋体" w:hint="eastAsia"/>
          <w:sz w:val="28"/>
          <w:szCs w:val="28"/>
        </w:rPr>
        <w:t>客户级别调整系数</w:t>
      </w:r>
      <w:r>
        <w:rPr>
          <w:rFonts w:ascii="宋体" w:hAnsi="宋体" w:hint="eastAsia"/>
          <w:sz w:val="28"/>
          <w:szCs w:val="28"/>
        </w:rPr>
        <w:t>*</w:t>
      </w:r>
      <w:r>
        <w:rPr>
          <w:rFonts w:ascii="宋体" w:hAnsi="宋体" w:hint="eastAsia"/>
          <w:sz w:val="28"/>
          <w:szCs w:val="28"/>
        </w:rPr>
        <w:t>交易方式调整系数</w:t>
      </w:r>
      <w:r>
        <w:rPr>
          <w:rFonts w:ascii="宋体" w:hAnsi="宋体" w:hint="eastAsia"/>
          <w:sz w:val="28"/>
          <w:szCs w:val="28"/>
        </w:rPr>
        <w:t>*</w:t>
      </w:r>
      <w:r>
        <w:rPr>
          <w:rFonts w:ascii="宋体" w:hAnsi="宋体" w:hint="eastAsia"/>
          <w:sz w:val="28"/>
          <w:szCs w:val="28"/>
        </w:rPr>
        <w:t>客户忠诚度系数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地域佣金调整</w:t>
      </w:r>
    </w:p>
    <w:p w:rsidR="00214465" w:rsidRDefault="005567DB">
      <w:pPr>
        <w:ind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除证券代理交易佣金外，我部为客户提供有偿投资咨询服务，如需要，请前往柜台办理相关咨询及服务协议签订手续。</w:t>
      </w:r>
    </w:p>
    <w:p w:rsidR="00214465" w:rsidRDefault="005567DB">
      <w:pPr>
        <w:ind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以上佣金收取标准每年调整一次，佣金计算及查询请前往营业部柜台、致电全国服务热线：</w:t>
      </w:r>
      <w:r>
        <w:rPr>
          <w:rFonts w:ascii="宋体" w:hAnsi="宋体" w:hint="eastAsia"/>
          <w:color w:val="000000"/>
          <w:sz w:val="28"/>
          <w:szCs w:val="28"/>
        </w:rPr>
        <w:t>95553</w:t>
      </w:r>
      <w:r>
        <w:rPr>
          <w:rFonts w:ascii="宋体" w:hAnsi="宋体" w:hint="eastAsia"/>
          <w:color w:val="000000"/>
          <w:sz w:val="28"/>
          <w:szCs w:val="28"/>
        </w:rPr>
        <w:t>，或登录公司网站查询。</w:t>
      </w:r>
    </w:p>
    <w:p w:rsidR="00214465" w:rsidRDefault="00214465">
      <w:pPr>
        <w:ind w:firstLine="555"/>
        <w:jc w:val="right"/>
        <w:rPr>
          <w:rFonts w:ascii="宋体" w:hAnsi="宋体"/>
          <w:color w:val="000000"/>
          <w:sz w:val="28"/>
          <w:szCs w:val="28"/>
        </w:rPr>
      </w:pPr>
    </w:p>
    <w:p w:rsidR="00214465" w:rsidRDefault="005567DB">
      <w:pPr>
        <w:wordWrap w:val="0"/>
        <w:ind w:firstLine="555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海通证券股份</w:t>
      </w:r>
      <w:r>
        <w:rPr>
          <w:rFonts w:ascii="宋体" w:hAnsi="宋体" w:hint="eastAsia"/>
          <w:color w:val="000000"/>
          <w:sz w:val="28"/>
          <w:szCs w:val="28"/>
        </w:rPr>
        <w:t>有限公司</w:t>
      </w:r>
      <w:r w:rsidR="00F02699">
        <w:rPr>
          <w:rFonts w:ascii="宋体" w:hAnsi="宋体" w:hint="eastAsia"/>
          <w:color w:val="000000"/>
          <w:sz w:val="28"/>
          <w:szCs w:val="28"/>
        </w:rPr>
        <w:t>青岛杭州路</w:t>
      </w:r>
      <w:r>
        <w:rPr>
          <w:rFonts w:ascii="宋体" w:hAnsi="宋体" w:hint="eastAsia"/>
          <w:color w:val="000000"/>
          <w:sz w:val="28"/>
          <w:szCs w:val="28"/>
        </w:rPr>
        <w:t>证券营业部</w:t>
      </w:r>
    </w:p>
    <w:p w:rsidR="00214465" w:rsidRDefault="00F02699">
      <w:pPr>
        <w:wordWrap w:val="0"/>
        <w:ind w:firstLine="555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5567DB">
        <w:rPr>
          <w:rFonts w:ascii="宋体" w:hAnsi="宋体" w:hint="eastAsia"/>
          <w:color w:val="000000"/>
          <w:sz w:val="28"/>
          <w:szCs w:val="28"/>
        </w:rPr>
        <w:t xml:space="preserve">            </w:t>
      </w:r>
    </w:p>
    <w:p w:rsidR="00214465" w:rsidRDefault="00214465"/>
    <w:sectPr w:rsidR="00214465" w:rsidSect="0021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465"/>
    <w:rsid w:val="00214465"/>
    <w:rsid w:val="005567DB"/>
    <w:rsid w:val="00F02699"/>
    <w:rsid w:val="72C4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46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HT703-SUNQL</dc:creator>
  <cp:lastModifiedBy>LENOVO</cp:lastModifiedBy>
  <cp:revision>3</cp:revision>
  <dcterms:created xsi:type="dcterms:W3CDTF">2021-06-23T09:16:00Z</dcterms:created>
  <dcterms:modified xsi:type="dcterms:W3CDTF">2021-06-23T09:20:00Z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