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4187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上海市场证券登记结算业务收费及代收税费一览表</w:t>
      </w:r>
    </w:p>
    <w:p>
      <w:pPr>
        <w:ind w:left="6221"/>
        <w:spacing w:before="181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（2023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年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8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月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28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日更新）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发行人业务收费</w:t>
      </w:r>
    </w:p>
    <w:tbl>
      <w:tblPr>
        <w:tblStyle w:val="2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ind w:left="769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收费项目</w:t>
            </w:r>
          </w:p>
        </w:tc>
        <w:tc>
          <w:tcPr>
            <w:tcW w:w="1984" w:type="dxa"/>
            <w:vAlign w:val="top"/>
          </w:tcPr>
          <w:p>
            <w:pPr>
              <w:ind w:left="63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证券品种</w:t>
            </w:r>
          </w:p>
        </w:tc>
        <w:tc>
          <w:tcPr>
            <w:tcW w:w="8360" w:type="dxa"/>
            <w:vAlign w:val="top"/>
          </w:tcPr>
          <w:p>
            <w:pPr>
              <w:ind w:left="3829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收费标准</w:t>
            </w:r>
          </w:p>
        </w:tc>
        <w:tc>
          <w:tcPr>
            <w:tcW w:w="1946" w:type="dxa"/>
            <w:vAlign w:val="top"/>
          </w:tcPr>
          <w:p>
            <w:pPr>
              <w:ind w:left="622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7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证券登记费</w:t>
            </w:r>
          </w:p>
          <w:p>
            <w:pPr>
              <w:ind w:left="138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（包括股份首发、增发、</w:t>
            </w:r>
          </w:p>
          <w:p>
            <w:pPr>
              <w:ind w:left="403" w:right="218" w:hanging="182"/>
              <w:spacing w:before="9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送股、配股、公积金转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增、吸收合并等）</w:t>
            </w:r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ind w:left="115" w:right="110" w:hanging="2"/>
              <w:spacing w:before="63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按所登记的股本面值收取，</w:t>
            </w:r>
            <w:r>
              <w:rPr>
                <w:rFonts w:ascii="SimSun" w:hAnsi="SimSun" w:eastAsia="SimSun" w:cs="SimSun"/>
                <w:sz w:val="18"/>
                <w:szCs w:val="18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</w:t>
            </w:r>
            <w:r>
              <w:rPr>
                <w:rFonts w:ascii="SimSun" w:hAnsi="SimSun" w:eastAsia="SimSun" w:cs="SimSun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(含)以下的费率为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1‰</w:t>
            </w:r>
            <w:r>
              <w:rPr>
                <w:rFonts w:ascii="SimSun" w:hAnsi="SimSun" w:eastAsia="SimSun" w:cs="SimSun"/>
                <w:sz w:val="18"/>
                <w:szCs w:val="18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，超过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亿股的部分，费率为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0.1‰</w:t>
            </w:r>
            <w:r>
              <w:rPr>
                <w:rFonts w:ascii="SimSun" w:hAnsi="SimSun" w:eastAsia="SimSun" w:cs="SimSun"/>
                <w:sz w:val="18"/>
                <w:szCs w:val="18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金额超过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万元以上部分予以免收。</w:t>
            </w:r>
          </w:p>
          <w:p>
            <w:pPr>
              <w:ind w:left="112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其中，科创板股票的首发初始登记费按上述费率减半收取，金额超过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万元以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上部分予以免收。</w:t>
            </w:r>
          </w:p>
        </w:tc>
        <w:tc>
          <w:tcPr>
            <w:tcW w:w="19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1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发行人</w:t>
            </w:r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6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ind w:left="112" w:right="102"/>
              <w:spacing w:before="64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试点期间按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股标准的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80%收取，即按所登记的股本面值收取，5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亿股</w:t>
            </w:r>
            <w:r>
              <w:rPr>
                <w:rFonts w:ascii="SimSun" w:hAnsi="SimSun" w:eastAsia="SimSun" w:cs="SimSun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(含)以下的费率为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0.8‰</w:t>
            </w:r>
            <w:r>
              <w:rPr>
                <w:rFonts w:ascii="SimSun" w:hAnsi="SimSun" w:eastAsia="SimSun" w:cs="SimSun"/>
                <w:sz w:val="18"/>
                <w:szCs w:val="18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，超过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亿股的部分，费率为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0.08‰</w:t>
            </w:r>
            <w:r>
              <w:rPr>
                <w:rFonts w:ascii="SimSun" w:hAnsi="SimSun" w:eastAsia="SimSun" w:cs="SimSun"/>
                <w:sz w:val="18"/>
                <w:szCs w:val="18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240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万元以上部分予以免收。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3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86" w:right="178" w:firstLine="95"/>
              <w:spacing w:before="64" w:line="3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公司债券、企业债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券、资产支持证券、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可交换公司债券、分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离交易可转换公司债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券、政策性金融债、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政府支持债券、非上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市公司非公开发行可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转债、上市公司可转</w:t>
            </w:r>
          </w:p>
          <w:p>
            <w:pPr>
              <w:ind w:left="548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9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9"/>
              </w:rPr>
              <w:t>期限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9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9"/>
              </w:rPr>
              <w:t>年（含）以下，按登记债券面额的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9"/>
              </w:rPr>
              <w:t>0.01‰收取；</w:t>
            </w:r>
          </w:p>
          <w:p>
            <w:pPr>
              <w:ind w:left="114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期限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年-5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年（含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按登记债券面额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0.02‰收取；</w:t>
            </w:r>
          </w:p>
          <w:p>
            <w:pPr>
              <w:ind w:left="114"/>
              <w:spacing w:before="97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期限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年-10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年（含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  <w:position w:val="9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按登记债券面额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0.05‰收取；</w:t>
            </w:r>
          </w:p>
          <w:p>
            <w:pPr>
              <w:ind w:left="114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期限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年以上，按登记债券面额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0.06‰收取。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81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</w:t>
            </w:r>
          </w:p>
        </w:tc>
        <w:tc>
          <w:tcPr>
            <w:tcW w:w="8360" w:type="dxa"/>
            <w:vAlign w:val="top"/>
          </w:tcPr>
          <w:p>
            <w:pPr>
              <w:ind w:left="111" w:right="154" w:firstLine="3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一般按下列式子在办理权证初始登记时一次性计收：存续时间（月）×发行份额数（千万）×</w:t>
            </w:r>
            <w:r>
              <w:rPr>
                <w:rFonts w:ascii="SimSun" w:hAnsi="SimSun" w:eastAsia="SimSun" w:cs="SimSun"/>
                <w:sz w:val="18"/>
                <w:szCs w:val="18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1000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（元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/月千万）。</w:t>
            </w:r>
          </w:p>
          <w:p>
            <w:pPr>
              <w:ind w:left="11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其中：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1、权证存续时间按照月份计算，不足一个月的按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照一个月计。</w:t>
            </w:r>
          </w:p>
          <w:p>
            <w:pPr>
              <w:ind w:left="114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2、权证发行份额按照千万份计，不足一千万份的，按照一千万份计。</w:t>
            </w:r>
          </w:p>
          <w:p>
            <w:pPr>
              <w:ind w:left="115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3、按该式计算金额不足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万元的，按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万元计收；超过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万元的，按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万元计收。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633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908" w:right="178" w:hanging="721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股权激励计划授予股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票</w:t>
            </w:r>
          </w:p>
        </w:tc>
        <w:tc>
          <w:tcPr>
            <w:tcW w:w="8360" w:type="dxa"/>
            <w:vAlign w:val="top"/>
          </w:tcPr>
          <w:p>
            <w:pPr>
              <w:ind w:left="113" w:right="103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按照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股登记业务收费标准执行，登记股本面值为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亿股（含）以下按</w:t>
            </w:r>
            <w:r>
              <w:rPr>
                <w:rFonts w:ascii="SimSun" w:hAnsi="SimSun" w:eastAsia="SimSun" w:cs="SimSun"/>
                <w:sz w:val="18"/>
                <w:szCs w:val="18"/>
                <w:spacing w:val="6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1‰收取，超过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亿股的部分按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0.1‰收取，收取上限为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万元。</w:t>
            </w:r>
          </w:p>
        </w:tc>
        <w:tc>
          <w:tcPr>
            <w:tcW w:w="19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06" w:right="178" w:hanging="719"/>
              <w:spacing w:before="59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股权激励计划授予期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权</w:t>
            </w:r>
          </w:p>
        </w:tc>
        <w:tc>
          <w:tcPr>
            <w:tcW w:w="8360" w:type="dxa"/>
            <w:vAlign w:val="top"/>
          </w:tcPr>
          <w:p>
            <w:pPr>
              <w:ind w:left="118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收费标准参照权证登记服务费的标准执行，计算方式如下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：</w:t>
            </w:r>
          </w:p>
          <w:p>
            <w:pPr>
              <w:ind w:left="11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股票期权存续时间（月）×发行份额数（千万）×</w:t>
            </w:r>
            <w:r>
              <w:rPr>
                <w:rFonts w:ascii="SimSun" w:hAnsi="SimSun" w:eastAsia="SimSun" w:cs="SimSun"/>
                <w:sz w:val="18"/>
                <w:szCs w:val="18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1000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（元/月千万份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）。</w:t>
            </w:r>
          </w:p>
          <w:p>
            <w:pPr>
              <w:ind w:left="112" w:right="108"/>
              <w:spacing w:before="9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其中：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股票期权存续时间按月份计算，不足一个月的按照一个月计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。不同存续期、不同发行份额应分别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计算，总金额超过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万元的，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万元计收。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3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ind w:left="113" w:right="100"/>
              <w:spacing w:before="64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按所登记份数为基础收取。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亿份（含）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以下的费率为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0.001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元/份，超过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亿份的部分，</w:t>
            </w:r>
            <w:r>
              <w:rPr>
                <w:rFonts w:ascii="SimSun" w:hAnsi="SimSun" w:eastAsia="SimSun" w:cs="SimSun"/>
                <w:sz w:val="18"/>
                <w:szCs w:val="18"/>
                <w:spacing w:val="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费率为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0.0001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元/份，金额超过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万元以上部分予以免收。</w:t>
            </w:r>
          </w:p>
          <w:p>
            <w:pPr>
              <w:ind w:left="112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其中，科创板存托凭证的首发初始登记费按上述费率减半收取，金额超过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万元以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上部分予以免收。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存托人</w:t>
            </w:r>
          </w:p>
        </w:tc>
      </w:tr>
      <w:tr>
        <w:trPr>
          <w:trHeight w:val="63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59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9"/>
              </w:rPr>
              <w:t>分红派息手续费</w:t>
            </w:r>
          </w:p>
          <w:p>
            <w:pPr>
              <w:ind w:left="499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（含派息兑付）</w:t>
            </w:r>
          </w:p>
        </w:tc>
        <w:tc>
          <w:tcPr>
            <w:tcW w:w="1984" w:type="dxa"/>
            <w:vAlign w:val="top"/>
          </w:tcPr>
          <w:p>
            <w:pPr>
              <w:ind w:left="316"/>
              <w:spacing w:before="223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股、基金</w:t>
            </w:r>
          </w:p>
        </w:tc>
        <w:tc>
          <w:tcPr>
            <w:tcW w:w="8360" w:type="dxa"/>
            <w:vAlign w:val="top"/>
          </w:tcPr>
          <w:p>
            <w:pPr>
              <w:ind w:left="112" w:right="761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按派发现金总额的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手续费金额超过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万元人民币以上的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部分免收，基金暂免收取。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其中，对于同一家上市公司的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股同时分红派息的，分红派息手续费分别计算。</w:t>
            </w:r>
          </w:p>
        </w:tc>
        <w:tc>
          <w:tcPr>
            <w:tcW w:w="19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71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发行人</w:t>
            </w:r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6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ind w:left="114" w:right="103" w:hanging="2"/>
              <w:spacing w:before="65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试点期间按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股标准的</w:t>
            </w:r>
            <w:r>
              <w:rPr>
                <w:rFonts w:ascii="SimSun" w:hAnsi="SimSun" w:eastAsia="SimSun" w:cs="SimSun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80%收取，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即按派发现金总额的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0.8‰收取，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手续费金额超过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240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万元人民币以上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部分予以免收。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18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公司债券、企业债</w:t>
            </w:r>
          </w:p>
          <w:p>
            <w:pPr>
              <w:ind w:left="112" w:right="252"/>
              <w:spacing w:before="94" w:line="3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券、资产支持证券、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可交换公司债券、分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离交易可转换公司债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券、政策性金融债、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政府支持债券、非上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市公司非公开发行可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转债、上市公司可转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9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9"/>
              </w:rPr>
              <w:t>派息金额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9"/>
              </w:rPr>
              <w:t>0.05‰；</w:t>
            </w:r>
          </w:p>
          <w:p>
            <w:pPr>
              <w:ind w:left="116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兑付金额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0.05‰。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ind w:left="113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按派现总额的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1‰收取，金额超过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以上部分予以免收。</w:t>
            </w:r>
          </w:p>
        </w:tc>
        <w:tc>
          <w:tcPr>
            <w:tcW w:w="1946" w:type="dxa"/>
            <w:vAlign w:val="top"/>
          </w:tcPr>
          <w:p>
            <w:pPr>
              <w:ind w:left="70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存托人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赎回、回售手续费</w:t>
            </w:r>
          </w:p>
        </w:tc>
        <w:tc>
          <w:tcPr>
            <w:tcW w:w="1984" w:type="dxa"/>
            <w:vAlign w:val="top"/>
          </w:tcPr>
          <w:p>
            <w:pPr>
              <w:ind w:left="72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ind w:left="112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赎回、回售金额的0.5‰。</w:t>
            </w:r>
          </w:p>
        </w:tc>
        <w:tc>
          <w:tcPr>
            <w:tcW w:w="19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71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发行人</w:t>
            </w:r>
          </w:p>
        </w:tc>
      </w:tr>
      <w:tr>
        <w:trPr>
          <w:trHeight w:val="63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12" w:right="279" w:firstLine="6"/>
              <w:spacing w:before="69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公司债券、企业债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券、资产支持证券、</w:t>
            </w:r>
          </w:p>
        </w:tc>
        <w:tc>
          <w:tcPr>
            <w:tcW w:w="8360" w:type="dxa"/>
            <w:vAlign w:val="top"/>
          </w:tcPr>
          <w:p>
            <w:pPr>
              <w:ind w:left="112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赎回、回售金额的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0.05‰。</w:t>
            </w:r>
          </w:p>
        </w:tc>
        <w:tc>
          <w:tcPr>
            <w:tcW w:w="19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2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2192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12" w:right="252" w:firstLine="2"/>
              <w:spacing w:before="66" w:line="3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可交换公司债券、分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离交易可转换公司债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券、政策性金融债、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政府支持债券、非上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市公司非公开发行可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转债、上市公司可转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2239" w:type="dxa"/>
            <w:vAlign w:val="top"/>
          </w:tcPr>
          <w:p>
            <w:pPr>
              <w:ind w:left="1044" w:right="127" w:hanging="887"/>
              <w:spacing w:before="221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申购、赎回登记结算服务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费</w:t>
            </w: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ETF、货币基金</w:t>
            </w:r>
          </w:p>
        </w:tc>
        <w:tc>
          <w:tcPr>
            <w:tcW w:w="8360" w:type="dxa"/>
            <w:vAlign w:val="top"/>
          </w:tcPr>
          <w:p>
            <w:pPr>
              <w:ind w:left="112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每只基金每年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15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万元。</w:t>
            </w:r>
          </w:p>
          <w:p>
            <w:pPr>
              <w:ind w:left="126" w:right="108" w:hanging="14"/>
              <w:spacing w:before="9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其中，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初始登记当年的年费自基金份额登记当月起（含当月）按实际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存续月份折算收取，退出登记当年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的年费自退出登记次月起不再收取。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基金管理人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9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信息查询服务费</w:t>
            </w:r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ind w:left="106"/>
              <w:spacing w:before="67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6,000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元人民币/年。</w:t>
            </w:r>
          </w:p>
          <w:p>
            <w:pPr>
              <w:ind w:left="107"/>
              <w:spacing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6,000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元人民币/年。</w:t>
            </w:r>
          </w:p>
          <w:p>
            <w:pPr>
              <w:ind w:left="112"/>
              <w:spacing w:before="10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其中，当年登记不足一年的，从登记当月开始按实际月份折算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计收。</w:t>
            </w:r>
          </w:p>
        </w:tc>
        <w:tc>
          <w:tcPr>
            <w:tcW w:w="19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71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发行人</w:t>
            </w:r>
          </w:p>
        </w:tc>
      </w:tr>
      <w:tr>
        <w:trPr>
          <w:trHeight w:val="63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2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ind w:left="112"/>
              <w:spacing w:before="7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每只存托凭证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6,000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元人民币/年。</w:t>
            </w:r>
          </w:p>
          <w:p>
            <w:pPr>
              <w:ind w:left="112"/>
              <w:spacing w:before="10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其中，当年登记不足一年的，从登记当月开始按实际月份折算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计收。</w:t>
            </w:r>
          </w:p>
        </w:tc>
        <w:tc>
          <w:tcPr>
            <w:tcW w:w="1946" w:type="dxa"/>
            <w:vAlign w:val="top"/>
          </w:tcPr>
          <w:p>
            <w:pPr>
              <w:ind w:left="707"/>
              <w:spacing w:before="2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存托人</w:t>
            </w:r>
          </w:p>
        </w:tc>
      </w:tr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ind w:left="222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代收存托服务费手续费</w:t>
            </w:r>
          </w:p>
        </w:tc>
        <w:tc>
          <w:tcPr>
            <w:tcW w:w="1984" w:type="dxa"/>
            <w:vAlign w:val="top"/>
          </w:tcPr>
          <w:p>
            <w:pPr>
              <w:ind w:left="63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ind w:left="113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按代收存托服务费金额的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2%收取。</w:t>
            </w:r>
          </w:p>
        </w:tc>
        <w:tc>
          <w:tcPr>
            <w:tcW w:w="1946" w:type="dxa"/>
            <w:vAlign w:val="top"/>
          </w:tcPr>
          <w:p>
            <w:pPr>
              <w:ind w:left="707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存托人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5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投资者业务收费</w:t>
      </w:r>
    </w:p>
    <w:tbl>
      <w:tblPr>
        <w:tblStyle w:val="2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0" w:hRule="atLeast"/>
        </w:trPr>
        <w:tc>
          <w:tcPr>
            <w:tcW w:w="2239" w:type="dxa"/>
            <w:vAlign w:val="top"/>
          </w:tcPr>
          <w:p>
            <w:pPr>
              <w:ind w:left="769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收费项目</w:t>
            </w:r>
          </w:p>
        </w:tc>
        <w:tc>
          <w:tcPr>
            <w:tcW w:w="1985" w:type="dxa"/>
            <w:vAlign w:val="top"/>
          </w:tcPr>
          <w:p>
            <w:pPr>
              <w:ind w:left="63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证券品种</w:t>
            </w:r>
          </w:p>
        </w:tc>
        <w:tc>
          <w:tcPr>
            <w:tcW w:w="8379" w:type="dxa"/>
            <w:vAlign w:val="top"/>
          </w:tcPr>
          <w:p>
            <w:pPr>
              <w:ind w:left="383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收费标准</w:t>
            </w:r>
          </w:p>
        </w:tc>
        <w:tc>
          <w:tcPr>
            <w:tcW w:w="1936" w:type="dxa"/>
            <w:vAlign w:val="top"/>
          </w:tcPr>
          <w:p>
            <w:pPr>
              <w:ind w:left="61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交易过户费</w:t>
            </w:r>
          </w:p>
        </w:tc>
        <w:tc>
          <w:tcPr>
            <w:tcW w:w="1985" w:type="dxa"/>
            <w:vAlign w:val="top"/>
          </w:tcPr>
          <w:p>
            <w:pPr>
              <w:ind w:left="834"/>
              <w:spacing w:before="64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按照成交金额的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0.01‰向买卖双方收取。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277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可交换公司债换股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按照成交金额的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0.01‰向买卖双方收取。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726" w:right="155" w:hanging="565"/>
              <w:spacing w:before="224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申购/赎回组合证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券过户</w:t>
            </w:r>
          </w:p>
        </w:tc>
        <w:tc>
          <w:tcPr>
            <w:tcW w:w="8379" w:type="dxa"/>
            <w:vAlign w:val="top"/>
          </w:tcPr>
          <w:p>
            <w:pPr>
              <w:ind w:left="113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组合证券中股票按过户面值的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0.5‰收取，存托凭证按过户份额的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0.5‰收取。</w:t>
            </w:r>
          </w:p>
          <w:p>
            <w:pPr>
              <w:ind w:left="111" w:right="102"/>
              <w:spacing w:before="98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注：在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成立后投资者使用股票或存托凭证申购、赎回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份额发生的组合证券过户费暂按正常标准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减半收取。目前仅对所含沪市成份股票、存托凭证收取。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63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权证行权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按行权股票过户面值的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0.5‰向投资者单向收取。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456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股票期权行权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按行权股票过户面值的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0.5‰向过入方投资者收取。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635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0.02‰向买卖双方收取。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非交易过户费</w:t>
            </w:r>
          </w:p>
        </w:tc>
        <w:tc>
          <w:tcPr>
            <w:tcW w:w="198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835" w:right="136" w:hanging="721"/>
              <w:spacing w:before="58" w:line="2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股流通股、优先股、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按股份过户面值的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最高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万元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（双向收取）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。</w:t>
            </w:r>
          </w:p>
          <w:p>
            <w:pPr>
              <w:ind w:left="111" w:right="101"/>
              <w:spacing w:before="9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1、对于非转持国有股来源股票在社保基金证券账户之间划转，按照过户股份面值的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1‰单向收取过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户费，最高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万元。</w:t>
            </w:r>
          </w:p>
          <w:p>
            <w:pPr>
              <w:ind w:left="113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2、要约收购及现金选择权的非交易过户费按股份过户面值的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1‰收取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（双向收取）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。</w:t>
            </w:r>
          </w:p>
          <w:p>
            <w:pPr>
              <w:ind w:left="114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3、B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股暂免收取。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187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7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股非流通股</w:t>
            </w:r>
          </w:p>
        </w:tc>
        <w:tc>
          <w:tcPr>
            <w:tcW w:w="8379" w:type="dxa"/>
            <w:vAlign w:val="top"/>
          </w:tcPr>
          <w:p>
            <w:pPr>
              <w:ind w:left="113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如拟转让股份在10亿股以下（含10亿股</w:t>
            </w:r>
            <w:r>
              <w:rPr>
                <w:rFonts w:ascii="SimSun" w:hAnsi="SimSun" w:eastAsia="SimSun" w:cs="SimSun"/>
                <w:sz w:val="18"/>
                <w:szCs w:val="18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各为过户股份总面值的1‰；</w:t>
            </w:r>
          </w:p>
          <w:p>
            <w:pPr>
              <w:ind w:left="110" w:right="53" w:firstLine="3"/>
              <w:spacing w:before="9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如拟转让股份在10亿股以上，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10亿股以下（含1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0亿股）</w:t>
            </w:r>
            <w:r>
              <w:rPr>
                <w:rFonts w:ascii="SimSun" w:hAnsi="SimSun" w:eastAsia="SimSun" w:cs="SimSun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的部分按该部分总面值的1‰分别向转让双方收取，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超过10亿股部分按该部分总面值的0.1‰分别向转让双方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收取；</w:t>
            </w:r>
          </w:p>
          <w:p>
            <w:pPr>
              <w:ind w:left="116" w:right="104" w:hanging="3"/>
              <w:spacing w:before="96" w:line="28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如拟转让股份属于国有股权无偿划转的，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划转股份在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亿股以下的，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按其总面值的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0.1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‰分别向转让双方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收取；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划转股份超过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亿股的，1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亿股以下（含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亿股）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的部分按该部分总面值的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0.1‰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分别向转让双方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收取，超过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亿股部分按该部分总面值的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0.01‰分别向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转让双方收取。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766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H</w:t>
            </w:r>
          </w:p>
        </w:tc>
        <w:tc>
          <w:tcPr>
            <w:tcW w:w="8379" w:type="dxa"/>
            <w:vAlign w:val="top"/>
          </w:tcPr>
          <w:p>
            <w:pPr>
              <w:ind w:left="11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美元/笔，暂免收取。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188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债券、资产支持证券</w:t>
            </w:r>
          </w:p>
        </w:tc>
        <w:tc>
          <w:tcPr>
            <w:tcW w:w="8379" w:type="dxa"/>
            <w:vAlign w:val="top"/>
          </w:tcPr>
          <w:p>
            <w:pPr>
              <w:ind w:left="113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（双向收取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859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</w:t>
            </w:r>
          </w:p>
        </w:tc>
        <w:tc>
          <w:tcPr>
            <w:tcW w:w="8379" w:type="dxa"/>
            <w:vAlign w:val="top"/>
          </w:tcPr>
          <w:p>
            <w:pPr>
              <w:ind w:left="12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（双向收取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81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</w:t>
            </w:r>
          </w:p>
        </w:tc>
        <w:tc>
          <w:tcPr>
            <w:tcW w:w="8379" w:type="dxa"/>
            <w:vAlign w:val="top"/>
          </w:tcPr>
          <w:p>
            <w:pPr>
              <w:ind w:left="12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（双向收取）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726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港股通</w:t>
            </w:r>
          </w:p>
        </w:tc>
        <w:tc>
          <w:tcPr>
            <w:tcW w:w="8379" w:type="dxa"/>
            <w:vAlign w:val="top"/>
          </w:tcPr>
          <w:p>
            <w:pPr>
              <w:ind w:left="110" w:right="110"/>
              <w:spacing w:before="66" w:line="2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对于港股通股票，</w:t>
            </w:r>
            <w:r>
              <w:rPr>
                <w:rFonts w:ascii="SimSun" w:hAnsi="SimSun" w:eastAsia="SimSun" w:cs="SimSun"/>
                <w:sz w:val="18"/>
                <w:szCs w:val="18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按转让股份上一港股通交易日收盘市值（港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币）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1‰折算为人民币收取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（四舍五入取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整到元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）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最高上限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万元人民币（双向收取）。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（换算汇率采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用上一港股通交易日结算汇兑比率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）；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对于港股通</w:t>
            </w:r>
            <w:r>
              <w:rPr>
                <w:rFonts w:ascii="SimSun" w:hAnsi="SimSun" w:eastAsia="SimSun" w:cs="SimSun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ETF，100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元/笔（双向收取</w:t>
            </w:r>
            <w:r>
              <w:rPr>
                <w:rFonts w:ascii="SimSun" w:hAnsi="SimSun" w:eastAsia="SimSun" w:cs="SimSun"/>
                <w:sz w:val="18"/>
                <w:szCs w:val="18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635"/>
              <w:spacing w:before="6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6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按过户份数×0.001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元/份计收，最高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万元（双向收取）。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67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质押登记费</w:t>
            </w:r>
          </w:p>
        </w:tc>
        <w:tc>
          <w:tcPr>
            <w:tcW w:w="1985" w:type="dxa"/>
            <w:vAlign w:val="top"/>
          </w:tcPr>
          <w:p>
            <w:pPr>
              <w:ind w:left="18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股票（含优先股、可</w:t>
            </w:r>
          </w:p>
          <w:p>
            <w:pPr>
              <w:ind w:left="502" w:right="270" w:hanging="223"/>
              <w:spacing w:before="9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交换私募债标的股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票、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B转H）</w:t>
            </w:r>
          </w:p>
        </w:tc>
        <w:tc>
          <w:tcPr>
            <w:tcW w:w="837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万股以下（含）部分按该部分面值的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1‰收取，超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万股的部分按该部分面值的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0.1‰收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取。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816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债券</w:t>
            </w:r>
          </w:p>
        </w:tc>
        <w:tc>
          <w:tcPr>
            <w:tcW w:w="8379" w:type="dxa"/>
            <w:vAlign w:val="top"/>
          </w:tcPr>
          <w:p>
            <w:pPr>
              <w:ind w:left="114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万元以下（含）部分按该部分面值的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0.5‰收取，超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0.05‰收取。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816"/>
              <w:spacing w:before="6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基金</w:t>
            </w:r>
          </w:p>
        </w:tc>
        <w:tc>
          <w:tcPr>
            <w:tcW w:w="8379" w:type="dxa"/>
            <w:vAlign w:val="top"/>
          </w:tcPr>
          <w:p>
            <w:pPr>
              <w:ind w:left="114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万份以下（含）部分按该部分面值的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0.5‰收取，超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万份的部分按该部分面值的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0.05‰收取。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188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26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港股通</w:t>
            </w:r>
          </w:p>
        </w:tc>
        <w:tc>
          <w:tcPr>
            <w:tcW w:w="8379" w:type="dxa"/>
            <w:vAlign w:val="top"/>
          </w:tcPr>
          <w:p>
            <w:pPr>
              <w:ind w:left="125" w:right="99" w:hanging="15"/>
              <w:spacing w:before="69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对于港股通股票，</w:t>
            </w:r>
            <w:r>
              <w:rPr>
                <w:rFonts w:ascii="SimSun" w:hAnsi="SimSun" w:eastAsia="SimSun" w:cs="SimSun"/>
                <w:sz w:val="18"/>
                <w:szCs w:val="18"/>
                <w:spacing w:val="6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万港元市值以下（含）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部分按该部分市值（港币）</w:t>
            </w:r>
            <w:r>
              <w:rPr>
                <w:rFonts w:ascii="SimSun" w:hAnsi="SimSun" w:eastAsia="SimSun" w:cs="SimSun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万港元市值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的部分按该部分市值（港币）的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0.1‰收取；</w:t>
            </w:r>
          </w:p>
          <w:p>
            <w:pPr>
              <w:ind w:left="115" w:right="101" w:hanging="5"/>
              <w:spacing w:before="99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对于港股通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ETF，500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万港币市值以下（含）部分按该部分市值（港币）的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0.5‰收取，超过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万港币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市值的部分按该部分市值（港币）的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0.05‰收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取；</w:t>
            </w:r>
          </w:p>
          <w:p>
            <w:pPr>
              <w:ind w:left="111" w:right="105" w:firstLine="20"/>
              <w:spacing w:before="9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以上一港股通交易日收盘市值作为基础换算成人民币计收（四舍五入取整到元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）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换算汇率采用上一港股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通交易日结算汇兑比率。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股票质押式回购</w:t>
            </w:r>
          </w:p>
        </w:tc>
        <w:tc>
          <w:tcPr>
            <w:tcW w:w="8379" w:type="dxa"/>
            <w:vAlign w:val="top"/>
          </w:tcPr>
          <w:p>
            <w:pPr>
              <w:ind w:left="111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股票：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万股以下（含）部分按该部分面值的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万股的部分按该部分面值的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0.1‰收取。</w:t>
            </w:r>
          </w:p>
          <w:p>
            <w:pPr>
              <w:ind w:left="112" w:right="101" w:hanging="1"/>
              <w:spacing w:before="97" w:line="2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债券：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万元以下（含）部分按该部分面值的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0.5‰收取，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万元的部分按该部分面值的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0.05‰收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取。</w:t>
            </w:r>
          </w:p>
          <w:p>
            <w:pPr>
              <w:ind w:left="113" w:right="101" w:hanging="2"/>
              <w:spacing w:before="95" w:line="2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基金：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万份以下（含）部分按该部分面值的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0.5‰收取，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万份的部分按该部分面值的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0.05‰收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85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开户费</w:t>
            </w:r>
          </w:p>
        </w:tc>
        <w:tc>
          <w:tcPr>
            <w:tcW w:w="198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ind w:left="12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1、个人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40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元。</w:t>
            </w:r>
          </w:p>
          <w:p>
            <w:pPr>
              <w:ind w:left="113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2、机构/产品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  <w:p>
            <w:pPr>
              <w:ind w:left="112" w:right="102" w:hanging="1"/>
              <w:spacing w:before="9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注：投资者申请开立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股账户，应一并申请开立沪深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股账户，收取一笔开户费。投资者确有需要开立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单边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股账户的，开户费减半。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63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456"/>
              <w:spacing w:before="22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沪市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ind w:left="124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1、个人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美元，其中开户代理机构留存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美元。</w:t>
            </w:r>
          </w:p>
          <w:p>
            <w:pPr>
              <w:ind w:left="113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2、机构/产品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85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美元，其中开户代理机构留存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美元。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366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封闭式基金账户</w:t>
            </w:r>
          </w:p>
        </w:tc>
        <w:tc>
          <w:tcPr>
            <w:tcW w:w="8379" w:type="dxa"/>
            <w:vAlign w:val="top"/>
          </w:tcPr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元/户，其中开户代理机构留存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636"/>
              <w:spacing w:before="22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信用账户</w:t>
            </w:r>
          </w:p>
        </w:tc>
        <w:tc>
          <w:tcPr>
            <w:tcW w:w="8379" w:type="dxa"/>
            <w:vAlign w:val="top"/>
          </w:tcPr>
          <w:p>
            <w:pPr>
              <w:ind w:left="124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1、个人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40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元。</w:t>
            </w:r>
          </w:p>
          <w:p>
            <w:pPr>
              <w:ind w:left="113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2、机构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643" w:right="179" w:hanging="456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证券账户注销、注册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资料变更</w:t>
            </w:r>
          </w:p>
        </w:tc>
        <w:tc>
          <w:tcPr>
            <w:tcW w:w="8379" w:type="dxa"/>
            <w:vAlign w:val="top"/>
          </w:tcPr>
          <w:p>
            <w:pPr>
              <w:ind w:left="116"/>
              <w:spacing w:before="22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9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证券划转手续费</w:t>
            </w:r>
          </w:p>
        </w:tc>
        <w:tc>
          <w:tcPr>
            <w:tcW w:w="1985" w:type="dxa"/>
            <w:vAlign w:val="top"/>
          </w:tcPr>
          <w:p>
            <w:pPr>
              <w:ind w:left="640"/>
              <w:spacing w:before="2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融资融券</w:t>
            </w:r>
          </w:p>
        </w:tc>
        <w:tc>
          <w:tcPr>
            <w:tcW w:w="8379" w:type="dxa"/>
            <w:vAlign w:val="top"/>
          </w:tcPr>
          <w:p>
            <w:pPr>
              <w:ind w:left="114" w:right="1272" w:hanging="3"/>
              <w:spacing w:before="68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担保证券提交/返还、还券划转：不超过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元/指令，其中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元上交本公司，暂免收取。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融券券源划转：</w:t>
            </w:r>
            <w:r>
              <w:rPr>
                <w:rFonts w:ascii="SimSun" w:hAnsi="SimSun" w:eastAsia="SimSun" w:cs="SimSun"/>
                <w:sz w:val="18"/>
                <w:szCs w:val="18"/>
                <w:spacing w:val="7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元/指令，暂免收取。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728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转融通</w:t>
            </w:r>
          </w:p>
        </w:tc>
        <w:tc>
          <w:tcPr>
            <w:tcW w:w="8379" w:type="dxa"/>
            <w:vAlign w:val="top"/>
          </w:tcPr>
          <w:p>
            <w:pPr>
              <w:ind w:left="111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每笔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元，暂免收取。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187"/>
              <w:spacing w:before="7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证券公司定向资产管</w:t>
            </w:r>
          </w:p>
        </w:tc>
        <w:tc>
          <w:tcPr>
            <w:tcW w:w="8379" w:type="dxa"/>
            <w:vAlign w:val="top"/>
          </w:tcPr>
          <w:p>
            <w:pPr>
              <w:ind w:left="112"/>
              <w:spacing w:before="7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按划转股份面值的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0.5‰收取手续费，债券、基金及金融衍生品暂不收取划转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手续费。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369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理所涉证券划转</w:t>
            </w:r>
          </w:p>
        </w:tc>
        <w:tc>
          <w:tcPr>
            <w:tcW w:w="8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118"/>
              <w:spacing w:before="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QFII、RQFII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参与融资</w:t>
            </w:r>
          </w:p>
          <w:p>
            <w:pPr>
              <w:ind w:left="191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融券、股票期权业务</w:t>
            </w:r>
          </w:p>
          <w:p>
            <w:pPr>
              <w:ind w:left="18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所涉同一个一码通账</w:t>
            </w:r>
          </w:p>
          <w:p>
            <w:pPr>
              <w:ind w:left="188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户下的多个证券账户</w:t>
            </w:r>
          </w:p>
          <w:p>
            <w:pPr>
              <w:ind w:left="368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之间的证券划转</w:t>
            </w:r>
          </w:p>
        </w:tc>
        <w:tc>
          <w:tcPr>
            <w:tcW w:w="837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105"/>
              <w:spacing w:before="59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按照每只证券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元/笔收取，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其中公司收取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元，托管人或为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QFII、RQFII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办理交易的证券公司收取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253" w:right="179" w:hanging="65"/>
              <w:spacing w:before="66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境外机构投资者的证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券账户与其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QFII、</w:t>
            </w:r>
          </w:p>
          <w:p>
            <w:pPr>
              <w:ind w:left="118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RQFII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项下证券账户之</w:t>
            </w:r>
          </w:p>
          <w:p>
            <w:pPr>
              <w:ind w:left="201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间债券等品种的双向</w:t>
            </w:r>
          </w:p>
          <w:p>
            <w:pPr>
              <w:ind w:left="815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划转</w:t>
            </w:r>
          </w:p>
        </w:tc>
        <w:tc>
          <w:tcPr>
            <w:tcW w:w="83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按照每只证券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元/笔收取。</w:t>
            </w:r>
          </w:p>
        </w:tc>
        <w:tc>
          <w:tcPr>
            <w:tcW w:w="19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7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结算参与人业务收费</w:t>
      </w:r>
    </w:p>
    <w:tbl>
      <w:tblPr>
        <w:tblStyle w:val="2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98"/>
        <w:gridCol w:w="1917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ind w:left="769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收费项目</w:t>
            </w:r>
          </w:p>
        </w:tc>
        <w:tc>
          <w:tcPr>
            <w:tcW w:w="1985" w:type="dxa"/>
            <w:vAlign w:val="top"/>
          </w:tcPr>
          <w:p>
            <w:pPr>
              <w:ind w:left="63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证券品种</w:t>
            </w:r>
          </w:p>
        </w:tc>
        <w:tc>
          <w:tcPr>
            <w:tcW w:w="8398" w:type="dxa"/>
            <w:vAlign w:val="top"/>
          </w:tcPr>
          <w:p>
            <w:pPr>
              <w:ind w:left="384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收费标准</w:t>
            </w:r>
          </w:p>
        </w:tc>
        <w:tc>
          <w:tcPr>
            <w:tcW w:w="1917" w:type="dxa"/>
            <w:vAlign w:val="top"/>
          </w:tcPr>
          <w:p>
            <w:pPr>
              <w:ind w:left="610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858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结算费</w:t>
            </w:r>
          </w:p>
        </w:tc>
        <w:tc>
          <w:tcPr>
            <w:tcW w:w="1985" w:type="dxa"/>
            <w:vAlign w:val="top"/>
          </w:tcPr>
          <w:p>
            <w:pPr>
              <w:ind w:left="836"/>
              <w:spacing w:before="63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</w:t>
            </w:r>
          </w:p>
        </w:tc>
        <w:tc>
          <w:tcPr>
            <w:tcW w:w="8398" w:type="dxa"/>
            <w:vAlign w:val="top"/>
          </w:tcPr>
          <w:p>
            <w:pPr>
              <w:ind w:left="112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0.02‰</w:t>
            </w:r>
            <w:r>
              <w:rPr>
                <w:rFonts w:ascii="SimSun" w:hAnsi="SimSun" w:eastAsia="SimSun" w:cs="SimSun"/>
                <w:sz w:val="18"/>
                <w:szCs w:val="18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向买卖双方投资者收取，每笔最高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美元。</w:t>
            </w:r>
          </w:p>
        </w:tc>
        <w:tc>
          <w:tcPr>
            <w:tcW w:w="1917" w:type="dxa"/>
            <w:vAlign w:val="top"/>
          </w:tcPr>
          <w:p>
            <w:pPr>
              <w:ind w:left="697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276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专项资产管理计划</w:t>
            </w:r>
          </w:p>
        </w:tc>
        <w:tc>
          <w:tcPr>
            <w:tcW w:w="8398" w:type="dxa"/>
            <w:vAlign w:val="top"/>
          </w:tcPr>
          <w:p>
            <w:pPr>
              <w:ind w:left="112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按清算金额的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0.015‰向结算参与人双向收取。</w:t>
            </w:r>
          </w:p>
        </w:tc>
        <w:tc>
          <w:tcPr>
            <w:tcW w:w="1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1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结算参与人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股票期权交易、行权</w:t>
            </w:r>
          </w:p>
        </w:tc>
        <w:tc>
          <w:tcPr>
            <w:tcW w:w="8398" w:type="dxa"/>
            <w:vAlign w:val="top"/>
          </w:tcPr>
          <w:p>
            <w:pPr>
              <w:ind w:left="111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股票期权交易：每张合约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0.45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元。</w:t>
            </w:r>
          </w:p>
          <w:p>
            <w:pPr>
              <w:ind w:left="111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股票期权行权：每张合约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0.9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  <w:p>
            <w:pPr>
              <w:ind w:left="111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注：试点期间卖出开仓（含备兑开仓）交易结算费暂免。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期权交易、行权</w:t>
            </w:r>
          </w:p>
        </w:tc>
        <w:tc>
          <w:tcPr>
            <w:tcW w:w="8398" w:type="dxa"/>
            <w:vAlign w:val="top"/>
          </w:tcPr>
          <w:p>
            <w:pPr>
              <w:ind w:left="108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期权交易：每张合约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0.3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  <w:p>
            <w:pPr>
              <w:ind w:left="108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期权行权：每张合约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0.6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  <w:p>
            <w:pPr>
              <w:ind w:left="111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注：试点期间卖出开仓（含备兑开仓）交易结算费暂免。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ind w:left="366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权证交易、行权</w:t>
            </w:r>
          </w:p>
        </w:tc>
        <w:tc>
          <w:tcPr>
            <w:tcW w:w="8398" w:type="dxa"/>
            <w:vAlign w:val="top"/>
          </w:tcPr>
          <w:p>
            <w:pPr>
              <w:ind w:left="110"/>
              <w:spacing w:before="6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权证交易：按清算金额的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0.015‰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向结算参与人双向收取。</w:t>
            </w:r>
          </w:p>
          <w:p>
            <w:pPr>
              <w:ind w:left="110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权证行权：按清算金额的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0.015‰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向行权方结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算参与人单向收取。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39" w:type="dxa"/>
            <w:vAlign w:val="top"/>
          </w:tcPr>
          <w:p>
            <w:pPr>
              <w:ind w:left="494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跨境转换服务费</w:t>
            </w:r>
          </w:p>
        </w:tc>
        <w:tc>
          <w:tcPr>
            <w:tcW w:w="1985" w:type="dxa"/>
            <w:vAlign w:val="top"/>
          </w:tcPr>
          <w:p>
            <w:pPr>
              <w:ind w:left="63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存托凭证</w:t>
            </w:r>
          </w:p>
        </w:tc>
        <w:tc>
          <w:tcPr>
            <w:tcW w:w="8398" w:type="dxa"/>
            <w:vAlign w:val="top"/>
          </w:tcPr>
          <w:p>
            <w:pPr>
              <w:ind w:left="112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按转换份数×0.001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元/份计收，最高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万元。</w:t>
            </w:r>
          </w:p>
        </w:tc>
        <w:tc>
          <w:tcPr>
            <w:tcW w:w="1917" w:type="dxa"/>
            <w:vAlign w:val="top"/>
          </w:tcPr>
          <w:p>
            <w:pPr>
              <w:ind w:left="418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跨境转换机构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代收税费</w:t>
      </w:r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1" w:hRule="atLeast"/>
        </w:trPr>
        <w:tc>
          <w:tcPr>
            <w:tcW w:w="1747" w:type="dxa"/>
            <w:vAlign w:val="top"/>
          </w:tcPr>
          <w:p>
            <w:pPr>
              <w:ind w:left="33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最终收费单位</w:t>
            </w:r>
          </w:p>
        </w:tc>
        <w:tc>
          <w:tcPr>
            <w:tcW w:w="1804" w:type="dxa"/>
            <w:vAlign w:val="top"/>
          </w:tcPr>
          <w:p>
            <w:pPr>
              <w:ind w:left="551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收费项目</w:t>
            </w:r>
          </w:p>
        </w:tc>
        <w:tc>
          <w:tcPr>
            <w:tcW w:w="2164" w:type="dxa"/>
            <w:vAlign w:val="top"/>
          </w:tcPr>
          <w:p>
            <w:pPr>
              <w:ind w:left="72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证券品种</w:t>
            </w:r>
          </w:p>
        </w:tc>
        <w:tc>
          <w:tcPr>
            <w:tcW w:w="7652" w:type="dxa"/>
            <w:vAlign w:val="top"/>
          </w:tcPr>
          <w:p>
            <w:pPr>
              <w:ind w:left="347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收费标准</w:t>
            </w:r>
          </w:p>
        </w:tc>
        <w:tc>
          <w:tcPr>
            <w:tcW w:w="1171" w:type="dxa"/>
            <w:vAlign w:val="top"/>
          </w:tcPr>
          <w:p>
            <w:pPr>
              <w:ind w:left="23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收费对象</w:t>
            </w:r>
          </w:p>
        </w:tc>
      </w:tr>
      <w:tr>
        <w:trPr>
          <w:trHeight w:val="629" w:hRule="atLeast"/>
        </w:trPr>
        <w:tc>
          <w:tcPr>
            <w:tcW w:w="1747" w:type="dxa"/>
            <w:vAlign w:val="top"/>
          </w:tcPr>
          <w:p>
            <w:pPr>
              <w:ind w:left="443"/>
              <w:spacing w:before="22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中国证监会</w:t>
            </w:r>
          </w:p>
        </w:tc>
        <w:tc>
          <w:tcPr>
            <w:tcW w:w="1804" w:type="dxa"/>
            <w:vAlign w:val="top"/>
          </w:tcPr>
          <w:p>
            <w:pPr>
              <w:ind w:left="276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证券业务监管费</w:t>
            </w:r>
          </w:p>
        </w:tc>
        <w:tc>
          <w:tcPr>
            <w:tcW w:w="2164" w:type="dxa"/>
            <w:vAlign w:val="top"/>
          </w:tcPr>
          <w:p>
            <w:pPr>
              <w:ind w:left="460" w:right="131" w:hanging="325"/>
              <w:spacing w:before="64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股、优先股、可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交换公司债换股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0.02‰双向收取。</w:t>
            </w:r>
          </w:p>
        </w:tc>
        <w:tc>
          <w:tcPr>
            <w:tcW w:w="1171" w:type="dxa"/>
            <w:vAlign w:val="top"/>
          </w:tcPr>
          <w:p>
            <w:pPr>
              <w:ind w:left="142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通过结算参</w:t>
            </w:r>
          </w:p>
          <w:p>
            <w:pPr>
              <w:ind w:left="23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与人收取</w:t>
            </w:r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国家税务机关</w:t>
            </w:r>
          </w:p>
        </w:tc>
        <w:tc>
          <w:tcPr>
            <w:tcW w:w="18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ind w:left="135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股、优先股、可</w:t>
            </w:r>
          </w:p>
          <w:p>
            <w:pPr>
              <w:ind w:left="190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交换公司债换股、科创</w:t>
            </w:r>
          </w:p>
          <w:p>
            <w:pPr>
              <w:ind w:left="638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板存托凭证</w:t>
            </w:r>
          </w:p>
        </w:tc>
        <w:tc>
          <w:tcPr>
            <w:tcW w:w="765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1‰向出让方收取，减半征收。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1878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非交易转让印花税</w:t>
            </w:r>
          </w:p>
        </w:tc>
        <w:tc>
          <w:tcPr>
            <w:tcW w:w="21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546" w:right="131" w:hanging="411"/>
              <w:spacing w:before="59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股、优先股、科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创板存托凭证</w:t>
            </w:r>
          </w:p>
        </w:tc>
        <w:tc>
          <w:tcPr>
            <w:tcW w:w="7652" w:type="dxa"/>
            <w:vAlign w:val="top"/>
          </w:tcPr>
          <w:p>
            <w:pPr>
              <w:ind w:left="114" w:right="100" w:hanging="7"/>
              <w:spacing w:before="66" w:line="28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股流通股（含有限售条件的流通股）、优先股、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股、科创板存托凭证：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按材料审核通过日的上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一交易日收盘价（涉及除权的，</w:t>
            </w:r>
            <w:r>
              <w:rPr>
                <w:rFonts w:ascii="SimSun" w:hAnsi="SimSun" w:eastAsia="SimSun" w:cs="SimSun"/>
                <w:sz w:val="18"/>
                <w:szCs w:val="18"/>
                <w:spacing w:val="7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以除权价计算）</w:t>
            </w:r>
            <w:r>
              <w:rPr>
                <w:rFonts w:ascii="SimSun" w:hAnsi="SimSun" w:eastAsia="SimSun" w:cs="SimSun"/>
                <w:sz w:val="18"/>
                <w:szCs w:val="18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×过户登记证券数量×</w:t>
            </w:r>
            <w:r>
              <w:rPr>
                <w:rFonts w:ascii="SimSun" w:hAnsi="SimSun" w:eastAsia="SimSun" w:cs="SimSun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1‰</w:t>
            </w:r>
            <w:r>
              <w:rPr>
                <w:rFonts w:ascii="SimSun" w:hAnsi="SimSun" w:eastAsia="SimSun" w:cs="SimSun"/>
                <w:sz w:val="18"/>
                <w:szCs w:val="18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向出让方收取，减半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征收。</w:t>
            </w:r>
          </w:p>
          <w:p>
            <w:pPr>
              <w:ind w:left="107"/>
              <w:spacing w:before="97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股非流通股：</w:t>
            </w:r>
            <w:r>
              <w:rPr>
                <w:rFonts w:ascii="SimSun" w:hAnsi="SimSun" w:eastAsia="SimSun" w:cs="SimSun"/>
                <w:sz w:val="18"/>
                <w:szCs w:val="18"/>
                <w:spacing w:val="50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按过户登记证券数量×面值×</w:t>
            </w:r>
            <w:r>
              <w:rPr>
                <w:rFonts w:ascii="SimSun" w:hAnsi="SimSun" w:eastAsia="SimSun" w:cs="SimSun"/>
                <w:sz w:val="18"/>
                <w:szCs w:val="18"/>
                <w:spacing w:val="-70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1‰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9"/>
              </w:rPr>
              <w:t>向出让方收取，减半征收。</w:t>
            </w:r>
          </w:p>
          <w:p>
            <w:pPr>
              <w:ind w:left="112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1、如提供国家主管税务机关出具的免税批文，按照批文的规定执行。</w:t>
            </w:r>
          </w:p>
          <w:p>
            <w:pPr>
              <w:ind w:left="114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2、申请人提供了经有权机构确定的过户价格，以该价格作为计税的价格。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上海证券交易所</w:t>
            </w:r>
          </w:p>
        </w:tc>
        <w:tc>
          <w:tcPr>
            <w:tcW w:w="1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证券交易经手费</w:t>
            </w:r>
          </w:p>
        </w:tc>
        <w:tc>
          <w:tcPr>
            <w:tcW w:w="2164" w:type="dxa"/>
            <w:vAlign w:val="top"/>
          </w:tcPr>
          <w:p>
            <w:pPr>
              <w:ind w:left="909" w:right="131" w:hanging="774"/>
              <w:spacing w:before="65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股、科创板存托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凭证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0.0341‰双向收取。</w:t>
            </w:r>
          </w:p>
          <w:p>
            <w:pPr>
              <w:ind w:left="112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股、科创板存托凭证大宗交易按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标准费率下浮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30%收取。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通过结算参</w:t>
            </w:r>
          </w:p>
          <w:p>
            <w:pPr>
              <w:ind w:left="23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与人收取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367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可交换公司债换股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0.0341‰双向收取。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816"/>
              <w:spacing w:before="2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优先股</w:t>
            </w:r>
          </w:p>
        </w:tc>
        <w:tc>
          <w:tcPr>
            <w:tcW w:w="7652" w:type="dxa"/>
            <w:vAlign w:val="top"/>
          </w:tcPr>
          <w:p>
            <w:pPr>
              <w:ind w:left="114" w:right="101"/>
              <w:spacing w:before="6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0.001‰双向收取；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优先股大宗交易按成交额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0.001‰的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90%双向收取，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最高不超过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元/笔。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19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除上市公司可转换公司</w:t>
            </w:r>
          </w:p>
          <w:p>
            <w:pPr>
              <w:ind w:left="18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债券以外的各类债券现</w:t>
            </w:r>
          </w:p>
          <w:p>
            <w:pPr>
              <w:ind w:left="365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券、资产支持证券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0.001‰双向收取；</w:t>
            </w:r>
            <w:r>
              <w:rPr>
                <w:rFonts w:ascii="SimSun" w:hAnsi="SimSun" w:eastAsia="SimSun" w:cs="SimSun"/>
                <w:sz w:val="18"/>
                <w:szCs w:val="18"/>
                <w:spacing w:val="4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最高不超过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元/笔。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996" w:right="179" w:hanging="809"/>
              <w:spacing w:before="6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上市公司可转换公司债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券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0.04‰双向收取。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277"/>
              <w:spacing w:before="7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基金（封闭式基金、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7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0.04‰双向收取，货币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ETF、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债券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暂免收取。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1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635"/>
              <w:spacing w:before="6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ETF、LOF）</w:t>
            </w:r>
          </w:p>
        </w:tc>
        <w:tc>
          <w:tcPr>
            <w:tcW w:w="7652" w:type="dxa"/>
            <w:vAlign w:val="top"/>
          </w:tcPr>
          <w:p>
            <w:pPr>
              <w:ind w:left="112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大宗交易按标准费率下浮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50%收取。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299"/>
              <w:spacing w:before="21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基金（公募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REITs）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0.045‰双向收取，</w:t>
            </w:r>
            <w:r>
              <w:rPr>
                <w:rFonts w:ascii="SimSun" w:hAnsi="SimSun" w:eastAsia="SimSun" w:cs="SimSun"/>
                <w:sz w:val="18"/>
                <w:szCs w:val="18"/>
                <w:spacing w:val="5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暂免收取。</w:t>
            </w:r>
          </w:p>
          <w:p>
            <w:pPr>
              <w:ind w:left="112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注：大宗交易、报价交易、询价交易、指定对手方交易和协议交易按标准费率下浮50%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905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0.045‰双向收取。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7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187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债券质押式回购、债券</w:t>
            </w:r>
          </w:p>
          <w:p>
            <w:pPr>
              <w:ind w:left="18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质押式协议回购、债券</w:t>
            </w:r>
          </w:p>
          <w:p>
            <w:pPr>
              <w:ind w:left="187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质押式三方回购、质押</w:t>
            </w:r>
          </w:p>
          <w:p>
            <w:pPr>
              <w:ind w:left="190"/>
              <w:spacing w:before="9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式报价回购、国债预发</w:t>
            </w:r>
          </w:p>
          <w:p>
            <w:pPr>
              <w:ind w:left="820"/>
              <w:spacing w:before="9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行交易</w:t>
            </w:r>
          </w:p>
        </w:tc>
        <w:tc>
          <w:tcPr>
            <w:tcW w:w="765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暂免收取。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8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457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股票质押式回购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按每笔初始交易金额的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0.01‰向融入方收取，起点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元，单笔最高不超过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747" w:type="dxa"/>
            <w:vAlign w:val="top"/>
          </w:tcPr>
          <w:p>
            <w:pPr>
              <w:ind w:left="42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香港证监会</w:t>
            </w:r>
          </w:p>
        </w:tc>
        <w:tc>
          <w:tcPr>
            <w:tcW w:w="1804" w:type="dxa"/>
            <w:vAlign w:val="top"/>
          </w:tcPr>
          <w:p>
            <w:pPr>
              <w:ind w:left="548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港股通、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按成交金额（港币）的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0.0027%双边收取，四舍五入至小数点后两位。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ind w:left="248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香港财务汇报局</w:t>
            </w:r>
          </w:p>
        </w:tc>
        <w:tc>
          <w:tcPr>
            <w:tcW w:w="1804" w:type="dxa"/>
            <w:vAlign w:val="top"/>
          </w:tcPr>
          <w:p>
            <w:pPr>
              <w:ind w:left="825" w:right="181" w:hanging="640"/>
              <w:spacing w:before="65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财务汇报局交易征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港股通、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按成交金额（港币）的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0.00015%双边收取，四舍五入至小数点后两位。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ind w:left="339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香港印花税署</w:t>
            </w:r>
          </w:p>
        </w:tc>
        <w:tc>
          <w:tcPr>
            <w:tcW w:w="1804" w:type="dxa"/>
            <w:vAlign w:val="top"/>
          </w:tcPr>
          <w:p>
            <w:pPr>
              <w:ind w:left="276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港股通、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2" w:right="1328" w:firstLine="2"/>
              <w:spacing w:before="65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按成交金额（港币）的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0.13%双边收取。（取整到元，不足一元港币按一元计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>）；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对于港股通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1255" w:hRule="atLeast"/>
        </w:trPr>
        <w:tc>
          <w:tcPr>
            <w:tcW w:w="17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香港印花税署</w:t>
            </w:r>
          </w:p>
        </w:tc>
        <w:tc>
          <w:tcPr>
            <w:tcW w:w="180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非交易过户印花税</w:t>
            </w:r>
          </w:p>
        </w:tc>
        <w:tc>
          <w:tcPr>
            <w:tcW w:w="216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港股通</w:t>
            </w:r>
          </w:p>
        </w:tc>
        <w:tc>
          <w:tcPr>
            <w:tcW w:w="7652" w:type="dxa"/>
            <w:vAlign w:val="top"/>
          </w:tcPr>
          <w:p>
            <w:pPr>
              <w:ind w:left="115" w:right="100" w:hanging="3"/>
              <w:spacing w:before="67" w:line="28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对于港股通股票，按转让股份上一港股通交易日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收盘市值的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0.13%双边收取。（取整到元，</w:t>
            </w:r>
            <w:r>
              <w:rPr>
                <w:rFonts w:ascii="SimSun" w:hAnsi="SimSun" w:eastAsia="SimSun" w:cs="SimSun"/>
                <w:sz w:val="18"/>
                <w:szCs w:val="18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不足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一元港币按一元计，</w:t>
            </w:r>
            <w:r>
              <w:rPr>
                <w:rFonts w:ascii="SimSun" w:hAnsi="SimSun" w:eastAsia="SimSun" w:cs="SimSun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采用当日参考汇率卖出价换算成人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民币收取，</w:t>
            </w:r>
            <w:r>
              <w:rPr>
                <w:rFonts w:ascii="SimSun" w:hAnsi="SimSun" w:eastAsia="SimSun" w:cs="SimSun"/>
                <w:sz w:val="18"/>
                <w:szCs w:val="18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四舍五入取整到元，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并根据实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际换汇汇率多退少补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）；</w:t>
            </w:r>
          </w:p>
          <w:p>
            <w:pPr>
              <w:ind w:left="11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对于港股通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</w:tcPr>
          <w:p>
            <w:pPr>
              <w:ind w:left="428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香港联交所</w:t>
            </w:r>
          </w:p>
        </w:tc>
        <w:tc>
          <w:tcPr>
            <w:tcW w:w="1804" w:type="dxa"/>
            <w:vAlign w:val="top"/>
          </w:tcPr>
          <w:p>
            <w:pPr>
              <w:ind w:left="639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交易费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港股通、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按成交金额（港币）的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0.00565%双边收取，四舍五入至小数点后两位。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1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香港结算</w:t>
            </w:r>
          </w:p>
        </w:tc>
        <w:tc>
          <w:tcPr>
            <w:tcW w:w="1804" w:type="dxa"/>
            <w:vAlign w:val="top"/>
          </w:tcPr>
          <w:p>
            <w:pPr>
              <w:ind w:left="456"/>
              <w:spacing w:before="22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股份交收费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2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港股通、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32" w:right="101" w:hanging="18"/>
              <w:spacing w:before="68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按成交金额（港币）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0.002%双边收取（四舍五入至小数点后两位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最低及最高收费分别为港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币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元及港币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结算参与人</w:t>
            </w:r>
          </w:p>
        </w:tc>
      </w:tr>
      <w:tr>
        <w:trPr>
          <w:trHeight w:val="945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5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证券组合费</w:t>
            </w:r>
          </w:p>
        </w:tc>
        <w:tc>
          <w:tcPr>
            <w:tcW w:w="216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港股通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7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9"/>
              </w:rPr>
              <w:t>按每个自然日日终证券持有市值（港币）分段收取，费率如下：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低于</w:t>
            </w:r>
            <w:r>
              <w:rPr>
                <w:rFonts w:ascii="SimSun" w:hAnsi="SimSun" w:eastAsia="SimSun" w:cs="SimSu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（含）亿元，年费率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0.008%；</w:t>
            </w:r>
          </w:p>
          <w:p>
            <w:pPr>
              <w:ind w:left="116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2500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（含）亿元，年费率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0.007%；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1256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2" w:type="dxa"/>
            <w:vAlign w:val="top"/>
          </w:tcPr>
          <w:p>
            <w:pPr>
              <w:ind w:left="114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2500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5000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（含）亿元，年费率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0.006%；</w:t>
            </w:r>
          </w:p>
          <w:p>
            <w:pPr>
              <w:ind w:left="116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5000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7500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（含）亿元，年费率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0.005%；</w:t>
            </w:r>
          </w:p>
          <w:p>
            <w:pPr>
              <w:ind w:left="11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7500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10000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（含）亿元，年费率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0.004%；</w:t>
            </w:r>
          </w:p>
          <w:p>
            <w:pPr>
              <w:ind w:left="126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10000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亿元以上，年费率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0.003%。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现金红利分派费</w:t>
            </w:r>
          </w:p>
        </w:tc>
        <w:tc>
          <w:tcPr>
            <w:tcW w:w="216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85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2" w:right="107" w:firstLine="1"/>
              <w:spacing w:before="64" w:line="28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按红利派发总额（美元）的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0.12%收取，最高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10,000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港币等额美元。另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外，香港结算根据银行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收费标准收取银行汇款美元手续费。相关费用由香港结算在红利款中扣除，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实际由投资者按持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股比例分摊。</w:t>
            </w:r>
          </w:p>
        </w:tc>
        <w:tc>
          <w:tcPr>
            <w:tcW w:w="11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ind w:left="339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香港证券公司</w:t>
            </w:r>
          </w:p>
        </w:tc>
        <w:tc>
          <w:tcPr>
            <w:tcW w:w="1804" w:type="dxa"/>
            <w:vAlign w:val="top"/>
          </w:tcPr>
          <w:p>
            <w:pPr>
              <w:ind w:left="548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交易佣金</w:t>
            </w:r>
          </w:p>
        </w:tc>
        <w:tc>
          <w:tcPr>
            <w:tcW w:w="2164" w:type="dxa"/>
            <w:vAlign w:val="top"/>
          </w:tcPr>
          <w:p>
            <w:pPr>
              <w:ind w:left="856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0.08%。</w:t>
            </w:r>
          </w:p>
          <w:p>
            <w:pPr>
              <w:ind w:left="11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注：佣金由上市公司选择的香港证券公司确定。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投资者</w:t>
            </w:r>
          </w:p>
        </w:tc>
      </w:tr>
      <w:tr>
        <w:trPr>
          <w:trHeight w:val="319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证券结算风险基金</w:t>
            </w:r>
          </w:p>
        </w:tc>
        <w:tc>
          <w:tcPr>
            <w:tcW w:w="1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证券结算风险基金</w:t>
            </w:r>
          </w:p>
        </w:tc>
        <w:tc>
          <w:tcPr>
            <w:tcW w:w="2164" w:type="dxa"/>
            <w:vAlign w:val="top"/>
          </w:tcPr>
          <w:p>
            <w:pPr>
              <w:ind w:left="653"/>
              <w:spacing w:before="6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股、基金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按成交金额的十万分之三。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结算参与人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74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国债现货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按成交金额的十万分之一。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债券回购</w:t>
            </w:r>
          </w:p>
        </w:tc>
        <w:tc>
          <w:tcPr>
            <w:tcW w:w="7652" w:type="dxa"/>
            <w:vAlign w:val="top"/>
          </w:tcPr>
          <w:p>
            <w:pPr>
              <w:ind w:left="126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天期回购成交额的千万分之五；</w:t>
            </w:r>
          </w:p>
          <w:p>
            <w:pPr>
              <w:ind w:left="114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天期回购成交额的千万分之十；</w:t>
            </w:r>
          </w:p>
          <w:p>
            <w:pPr>
              <w:ind w:left="116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天期回购成交额的千万分之十五；</w:t>
            </w:r>
          </w:p>
          <w:p>
            <w:pPr>
              <w:ind w:left="11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天期回购成交额的千万分之二十；</w:t>
            </w:r>
          </w:p>
          <w:p>
            <w:pPr>
              <w:ind w:left="11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天期回购成交额的千万分之五十；</w:t>
            </w:r>
          </w:p>
          <w:p>
            <w:pPr>
              <w:ind w:left="126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天期回购成交额的十万分之一；</w:t>
            </w:r>
          </w:p>
          <w:p>
            <w:pPr>
              <w:ind w:left="114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28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天期回购成交额的十万分之二；</w:t>
            </w:r>
          </w:p>
          <w:p>
            <w:pPr>
              <w:ind w:left="113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91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天期回购成交额的十万分之六；</w:t>
            </w:r>
          </w:p>
          <w:p>
            <w:pPr>
              <w:ind w:left="126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182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天期回购成交额的十万分之十二。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99"/>
        <w:spacing w:before="63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</w:t>
      </w:r>
      <w:r>
        <w:rPr>
          <w:rFonts w:ascii="SimSun" w:hAnsi="SimSun" w:eastAsia="SimSun" w:cs="SimSun"/>
          <w:sz w:val="18"/>
          <w:szCs w:val="18"/>
          <w:spacing w:val="-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1、如有其他业务涉及收费的，相应的收费标准按相关业务规定执行；有关业</w:t>
      </w:r>
      <w:r>
        <w:rPr>
          <w:rFonts w:ascii="SimSun" w:hAnsi="SimSun" w:eastAsia="SimSun" w:cs="SimSun"/>
          <w:sz w:val="18"/>
          <w:szCs w:val="18"/>
          <w:spacing w:val="-2"/>
        </w:rPr>
        <w:t>务收费另有暂免安排的，按相关业务规定执行；代收税费按照收取单位的有关规定执行。</w:t>
      </w:r>
    </w:p>
    <w:p>
      <w:pPr>
        <w:ind w:left="301" w:right="295" w:firstLine="360"/>
        <w:spacing w:before="97" w:line="27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2、约定购回式证券交易相关税费按现有股票、基金或债券现券交易收费标准在初始交易及购回</w:t>
      </w:r>
      <w:r>
        <w:rPr>
          <w:rFonts w:ascii="SimSun" w:hAnsi="SimSun" w:eastAsia="SimSun" w:cs="SimSun"/>
          <w:sz w:val="18"/>
          <w:szCs w:val="18"/>
          <w:spacing w:val="-1"/>
        </w:rPr>
        <w:t>交易中收取，但过户费在现有收费标准基础上对超过</w:t>
      </w:r>
      <w:r>
        <w:rPr>
          <w:rFonts w:ascii="SimSun" w:hAnsi="SimSun" w:eastAsia="SimSun" w:cs="SimSun"/>
          <w:sz w:val="18"/>
          <w:szCs w:val="18"/>
          <w:spacing w:val="-2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500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元的部分暂时免于收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取。</w:t>
      </w:r>
    </w:p>
    <w:p>
      <w:pPr>
        <w:ind w:left="299" w:right="297" w:firstLine="364"/>
        <w:spacing w:before="95" w:line="27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3、科创板上市公司股东、存托凭证持有人通过询价转让或者配售方式减持股票、存托凭证业务所涉过户费、印花税，参照现有</w:t>
      </w:r>
      <w:r>
        <w:rPr>
          <w:rFonts w:ascii="SimSun" w:hAnsi="SimSun" w:eastAsia="SimSun" w:cs="SimSun"/>
          <w:sz w:val="18"/>
          <w:szCs w:val="18"/>
          <w:spacing w:val="-4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股流通股、存托凭证的非交易过户税费标准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执行，</w:t>
      </w:r>
      <w:r>
        <w:rPr>
          <w:rFonts w:ascii="SimSun" w:hAnsi="SimSun" w:eastAsia="SimSun" w:cs="SimSun"/>
          <w:sz w:val="18"/>
          <w:szCs w:val="18"/>
          <w:spacing w:val="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所涉证券交易经手费按成交金额的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0.00341%双向收取，单向每笔最低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50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元、最高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10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万元。</w:t>
      </w:r>
    </w:p>
    <w:p>
      <w:pPr>
        <w:ind w:left="659"/>
        <w:spacing w:before="9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4、按照《证券结算风险基金管理办法》的有关规定，自</w:t>
      </w:r>
      <w:r>
        <w:rPr>
          <w:rFonts w:ascii="SimSun" w:hAnsi="SimSun" w:eastAsia="SimSun" w:cs="SimSun"/>
          <w:sz w:val="18"/>
          <w:szCs w:val="18"/>
          <w:spacing w:val="-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2008</w:t>
      </w:r>
      <w:r>
        <w:rPr>
          <w:rFonts w:ascii="SimSun" w:hAnsi="SimSun" w:eastAsia="SimSun" w:cs="SimSun"/>
          <w:sz w:val="18"/>
          <w:szCs w:val="18"/>
          <w:spacing w:val="-3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年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月</w:t>
      </w:r>
      <w:r>
        <w:rPr>
          <w:rFonts w:ascii="SimSun" w:hAnsi="SimSun" w:eastAsia="SimSun" w:cs="SimSun"/>
          <w:sz w:val="18"/>
          <w:szCs w:val="18"/>
          <w:spacing w:val="-2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日起，仅对交纳期未满一年的结算参与人计收证券结</w:t>
      </w:r>
      <w:r>
        <w:rPr>
          <w:rFonts w:ascii="SimSun" w:hAnsi="SimSun" w:eastAsia="SimSun" w:cs="SimSun"/>
          <w:sz w:val="18"/>
          <w:szCs w:val="18"/>
          <w:spacing w:val="-3"/>
        </w:rPr>
        <w:t>算风险基金，对其他结算参与人暂停计收。</w:t>
      </w:r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5、红筹企业境内发行无面值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A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股股票按照</w:t>
      </w:r>
      <w:r>
        <w:rPr>
          <w:rFonts w:ascii="SimSun" w:hAnsi="SimSun" w:eastAsia="SimSun" w:cs="SimSun"/>
          <w:sz w:val="18"/>
          <w:szCs w:val="18"/>
          <w:spacing w:val="-4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A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股收费项目执行，A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股按面值收取的费用，无</w:t>
      </w:r>
      <w:r>
        <w:rPr>
          <w:rFonts w:ascii="SimSun" w:hAnsi="SimSun" w:eastAsia="SimSun" w:cs="SimSun"/>
          <w:sz w:val="18"/>
          <w:szCs w:val="18"/>
          <w:spacing w:val="-3"/>
        </w:rPr>
        <w:t>面值</w:t>
      </w:r>
      <w:r>
        <w:rPr>
          <w:rFonts w:ascii="SimSun" w:hAnsi="SimSun" w:eastAsia="SimSun" w:cs="SimSun"/>
          <w:sz w:val="18"/>
          <w:szCs w:val="18"/>
          <w:spacing w:val="-4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A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股按照股数收取，单位为“元/股”，费率一致。</w:t>
      </w:r>
    </w:p>
    <w:p>
      <w:pPr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6、B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股送（转）股登记费收费币种为美元。</w:t>
      </w:r>
    </w:p>
    <w:p>
      <w:pPr>
        <w:ind w:left="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7、上述收费一览表中列示的本公司业务收费标准均</w:t>
      </w:r>
      <w:r>
        <w:rPr>
          <w:rFonts w:ascii="SimSun" w:hAnsi="SimSun" w:eastAsia="SimSun" w:cs="SimSun"/>
          <w:sz w:val="18"/>
          <w:szCs w:val="18"/>
          <w:spacing w:val="-2"/>
        </w:rPr>
        <w:t>包含增值税。</w:t>
      </w:r>
    </w:p>
    <w:sectPr>
      <w:pgSz w:w="16839" w:h="11907"/>
      <w:pgMar w:top="1012" w:right="2525" w:bottom="0" w:left="17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2023-08-28T13:24:12Z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2023-08-28T13:24:13</vt:filetime>
  </property>
  <property fmtid="{D5CDD505-2E9C-101B-9397-08002B2CF9AE}" pid="4" name="UsrData">
    <vt:lpwstr>0a30ab9ef7c34a988a53a428505372e4</vt:lpwstr>
  </property>
</Properties>
</file>