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both"/>
        <w:rPr>
          <w:rFonts w:hint="eastAsia"/>
          <w:b/>
          <w:bCs/>
          <w:sz w:val="36"/>
          <w:szCs w:val="36"/>
        </w:rPr>
      </w:pPr>
      <w:r>
        <w:rPr>
          <w:rFonts w:hint="eastAsia"/>
          <w:b/>
          <w:bCs/>
          <w:sz w:val="36"/>
          <w:szCs w:val="36"/>
        </w:rPr>
        <w:t>海通证券钦州</w:t>
      </w:r>
      <w:r>
        <w:rPr>
          <w:rFonts w:hint="eastAsia"/>
          <w:b/>
          <w:bCs/>
          <w:sz w:val="36"/>
          <w:szCs w:val="36"/>
          <w:lang w:val="en-US" w:eastAsia="zh-CN"/>
        </w:rPr>
        <w:t>子材东大街证券</w:t>
      </w:r>
      <w:r>
        <w:rPr>
          <w:rFonts w:hint="eastAsia"/>
          <w:b/>
          <w:bCs/>
          <w:sz w:val="36"/>
          <w:szCs w:val="36"/>
        </w:rPr>
        <w:t>营业部佣金公示</w:t>
      </w:r>
    </w:p>
    <w:p>
      <w:pPr>
        <w:rPr>
          <w:rFonts w:hint="eastAsia"/>
        </w:rPr>
      </w:pPr>
    </w:p>
    <w:p>
      <w:pPr>
        <w:rPr>
          <w:rFonts w:hint="eastAsia"/>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30" w:type="dxa"/>
          </w:tcPr>
          <w:p>
            <w:pPr>
              <w:rPr>
                <w:rFonts w:hint="eastAsia"/>
                <w:sz w:val="26"/>
                <w:szCs w:val="26"/>
                <w:vertAlign w:val="baseline"/>
              </w:rPr>
            </w:pPr>
            <w:r>
              <w:rPr>
                <w:rFonts w:hint="eastAsia"/>
                <w:sz w:val="26"/>
                <w:szCs w:val="26"/>
              </w:rPr>
              <w:t>一级分类</w:t>
            </w:r>
          </w:p>
        </w:tc>
        <w:tc>
          <w:tcPr>
            <w:tcW w:w="2130" w:type="dxa"/>
          </w:tcPr>
          <w:p>
            <w:pPr>
              <w:rPr>
                <w:rFonts w:hint="eastAsia"/>
                <w:sz w:val="26"/>
                <w:szCs w:val="26"/>
                <w:vertAlign w:val="baseline"/>
              </w:rPr>
            </w:pPr>
            <w:r>
              <w:rPr>
                <w:rFonts w:hint="eastAsia"/>
                <w:sz w:val="26"/>
                <w:szCs w:val="26"/>
              </w:rPr>
              <w:t>二级分类</w:t>
            </w:r>
          </w:p>
        </w:tc>
        <w:tc>
          <w:tcPr>
            <w:tcW w:w="2131" w:type="dxa"/>
          </w:tcPr>
          <w:p>
            <w:pPr>
              <w:rPr>
                <w:rFonts w:hint="eastAsia"/>
                <w:sz w:val="26"/>
                <w:szCs w:val="26"/>
                <w:vertAlign w:val="baseline"/>
              </w:rPr>
            </w:pPr>
            <w:r>
              <w:rPr>
                <w:rFonts w:hint="eastAsia"/>
                <w:sz w:val="26"/>
                <w:szCs w:val="26"/>
              </w:rPr>
              <w:t>参数</w:t>
            </w:r>
          </w:p>
        </w:tc>
        <w:tc>
          <w:tcPr>
            <w:tcW w:w="2131" w:type="dxa"/>
          </w:tcPr>
          <w:p>
            <w:pPr>
              <w:rPr>
                <w:rFonts w:hint="eastAsia"/>
                <w:sz w:val="26"/>
                <w:szCs w:val="26"/>
                <w:vertAlign w:val="baseline"/>
              </w:rPr>
            </w:pPr>
            <w:r>
              <w:rPr>
                <w:rFonts w:hint="eastAsia"/>
                <w:sz w:val="26"/>
                <w:szCs w:val="26"/>
              </w:rPr>
              <w:t>佣金系数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522" w:type="dxa"/>
            <w:gridSpan w:val="4"/>
          </w:tcPr>
          <w:p>
            <w:pPr>
              <w:jc w:val="left"/>
              <w:rPr>
                <w:rFonts w:hint="eastAsia"/>
                <w:sz w:val="26"/>
                <w:szCs w:val="26"/>
                <w:vertAlign w:val="baseline"/>
              </w:rPr>
            </w:pPr>
            <w:r>
              <w:rPr>
                <w:rFonts w:hint="eastAsia"/>
                <w:sz w:val="26"/>
                <w:szCs w:val="26"/>
                <w:lang w:val="en-US" w:eastAsia="zh-CN"/>
              </w:rPr>
              <w:t>最低</w:t>
            </w:r>
            <w:r>
              <w:rPr>
                <w:rFonts w:hint="eastAsia"/>
                <w:sz w:val="26"/>
                <w:szCs w:val="26"/>
                <w:lang w:eastAsia="zh-CN"/>
              </w:rPr>
              <w:t>佣金水平</w:t>
            </w:r>
            <w:r>
              <w:rPr>
                <w:rFonts w:hint="eastAsia"/>
                <w:sz w:val="26"/>
                <w:szCs w:val="26"/>
                <w:lang w:val="en-US" w:eastAsia="zh-CN"/>
              </w:rPr>
              <w:t xml:space="preserve">                                         0.1354‰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Pr>
          <w:p>
            <w:pPr>
              <w:rPr>
                <w:rFonts w:hint="eastAsia" w:eastAsiaTheme="minorEastAsia"/>
                <w:sz w:val="26"/>
                <w:szCs w:val="26"/>
                <w:vertAlign w:val="baseline"/>
                <w:lang w:eastAsia="zh-CN"/>
              </w:rPr>
            </w:pPr>
            <w:r>
              <w:rPr>
                <w:rFonts w:hint="eastAsia"/>
                <w:sz w:val="26"/>
                <w:szCs w:val="26"/>
                <w:vertAlign w:val="baseline"/>
                <w:lang w:eastAsia="zh-CN"/>
              </w:rPr>
              <w:t>客户级别调整（资产或交易量测算的资产当量）</w:t>
            </w:r>
          </w:p>
        </w:tc>
        <w:tc>
          <w:tcPr>
            <w:tcW w:w="2130" w:type="dxa"/>
          </w:tcPr>
          <w:p>
            <w:pPr>
              <w:rPr>
                <w:rFonts w:hint="eastAsia" w:eastAsiaTheme="minorEastAsia"/>
                <w:sz w:val="26"/>
                <w:szCs w:val="26"/>
                <w:vertAlign w:val="baseline"/>
                <w:lang w:eastAsia="zh-CN"/>
              </w:rPr>
            </w:pPr>
            <w:r>
              <w:rPr>
                <w:rFonts w:hint="eastAsia"/>
                <w:sz w:val="26"/>
                <w:szCs w:val="26"/>
              </w:rPr>
              <w:t>客户级别</w:t>
            </w:r>
            <w:r>
              <w:rPr>
                <w:rFonts w:hint="eastAsia"/>
                <w:sz w:val="26"/>
                <w:szCs w:val="26"/>
                <w:lang w:val="en-US" w:eastAsia="zh-CN"/>
              </w:rPr>
              <w:t>A</w:t>
            </w:r>
          </w:p>
        </w:tc>
        <w:tc>
          <w:tcPr>
            <w:tcW w:w="2131" w:type="dxa"/>
          </w:tcPr>
          <w:p>
            <w:pPr>
              <w:rPr>
                <w:rFonts w:hint="eastAsia"/>
                <w:sz w:val="26"/>
                <w:szCs w:val="26"/>
                <w:vertAlign w:val="baseline"/>
              </w:rPr>
            </w:pPr>
            <w:r>
              <w:rPr>
                <w:rFonts w:hint="eastAsia"/>
                <w:sz w:val="26"/>
                <w:szCs w:val="26"/>
              </w:rPr>
              <w:t>1000万以上</w:t>
            </w:r>
          </w:p>
        </w:tc>
        <w:tc>
          <w:tcPr>
            <w:tcW w:w="2131" w:type="dxa"/>
            <w:vAlign w:val="top"/>
          </w:tcPr>
          <w:p>
            <w:pPr>
              <w:rPr>
                <w:rFonts w:hint="eastAsia"/>
                <w:sz w:val="26"/>
                <w:szCs w:val="26"/>
                <w:vertAlign w:val="baseline"/>
              </w:rPr>
            </w:pPr>
            <w:r>
              <w:rPr>
                <w:rFonts w:hint="eastAsia"/>
                <w:sz w:val="26"/>
                <w:szCs w:val="26"/>
                <w:lang w:val="en-US" w:eastAsia="zh-CN"/>
              </w:rPr>
              <w:t>0.1354‰</w:t>
            </w:r>
            <w:r>
              <w:rPr>
                <w:rFonts w:hint="eastAsia"/>
                <w:sz w:val="26"/>
                <w:szCs w:val="26"/>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rPr>
                <w:rFonts w:hint="eastAsia"/>
                <w:sz w:val="26"/>
                <w:szCs w:val="26"/>
                <w:vertAlign w:val="baseline"/>
              </w:rPr>
            </w:pPr>
          </w:p>
        </w:tc>
        <w:tc>
          <w:tcPr>
            <w:tcW w:w="2130" w:type="dxa"/>
          </w:tcPr>
          <w:p>
            <w:pPr>
              <w:rPr>
                <w:rFonts w:hint="eastAsia" w:eastAsiaTheme="minorEastAsia"/>
                <w:sz w:val="26"/>
                <w:szCs w:val="26"/>
                <w:vertAlign w:val="baseline"/>
                <w:lang w:val="en-US" w:eastAsia="zh-CN"/>
              </w:rPr>
            </w:pPr>
            <w:r>
              <w:rPr>
                <w:rFonts w:hint="eastAsia"/>
                <w:sz w:val="26"/>
                <w:szCs w:val="26"/>
              </w:rPr>
              <w:t>客户级别</w:t>
            </w:r>
            <w:r>
              <w:rPr>
                <w:rFonts w:hint="eastAsia"/>
                <w:sz w:val="26"/>
                <w:szCs w:val="26"/>
                <w:lang w:val="en-US" w:eastAsia="zh-CN"/>
              </w:rPr>
              <w:t>B</w:t>
            </w:r>
          </w:p>
        </w:tc>
        <w:tc>
          <w:tcPr>
            <w:tcW w:w="2131" w:type="dxa"/>
          </w:tcPr>
          <w:p>
            <w:pPr>
              <w:rPr>
                <w:rFonts w:hint="default" w:eastAsiaTheme="minorEastAsia"/>
                <w:sz w:val="26"/>
                <w:szCs w:val="26"/>
                <w:vertAlign w:val="baseline"/>
                <w:lang w:val="en-US" w:eastAsia="zh-CN"/>
              </w:rPr>
            </w:pPr>
            <w:r>
              <w:rPr>
                <w:rFonts w:hint="eastAsia"/>
                <w:sz w:val="26"/>
                <w:szCs w:val="26"/>
                <w:vertAlign w:val="baseline"/>
                <w:lang w:val="en-US" w:eastAsia="zh-CN"/>
              </w:rPr>
              <w:t>500万-1000万</w:t>
            </w:r>
          </w:p>
        </w:tc>
        <w:tc>
          <w:tcPr>
            <w:tcW w:w="2131" w:type="dxa"/>
            <w:vAlign w:val="top"/>
          </w:tcPr>
          <w:p>
            <w:pPr>
              <w:rPr>
                <w:rFonts w:hint="eastAsia" w:eastAsiaTheme="minorEastAsia"/>
                <w:sz w:val="26"/>
                <w:szCs w:val="26"/>
                <w:vertAlign w:val="baseline"/>
                <w:lang w:eastAsia="zh-CN"/>
              </w:rPr>
            </w:pPr>
            <w:r>
              <w:rPr>
                <w:rFonts w:hint="eastAsia"/>
                <w:sz w:val="26"/>
                <w:szCs w:val="26"/>
                <w:lang w:val="en-US" w:eastAsia="zh-CN"/>
              </w:rPr>
              <w:t>0.1354‰</w:t>
            </w:r>
            <w:r>
              <w:rPr>
                <w:rFonts w:hint="eastAsia"/>
                <w:sz w:val="26"/>
                <w:szCs w:val="26"/>
              </w:rPr>
              <w:t>~</w:t>
            </w:r>
            <w:r>
              <w:rPr>
                <w:rFonts w:hint="eastAsia"/>
                <w:sz w:val="26"/>
                <w:szCs w:val="26"/>
                <w:lang w:val="en-US" w:eastAsia="zh-CN"/>
              </w:rPr>
              <w:t>0.20</w:t>
            </w:r>
            <w:r>
              <w:rPr>
                <w:rFonts w:hint="eastAsia"/>
                <w:sz w:val="26"/>
                <w:szCs w:val="2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rPr>
                <w:rFonts w:hint="eastAsia"/>
                <w:sz w:val="26"/>
                <w:szCs w:val="26"/>
                <w:vertAlign w:val="baseline"/>
              </w:rPr>
            </w:pPr>
          </w:p>
        </w:tc>
        <w:tc>
          <w:tcPr>
            <w:tcW w:w="2130" w:type="dxa"/>
          </w:tcPr>
          <w:p>
            <w:pPr>
              <w:rPr>
                <w:rFonts w:hint="eastAsia" w:eastAsiaTheme="minorEastAsia"/>
                <w:sz w:val="26"/>
                <w:szCs w:val="26"/>
                <w:vertAlign w:val="baseline"/>
                <w:lang w:val="en-US" w:eastAsia="zh-CN"/>
              </w:rPr>
            </w:pPr>
            <w:r>
              <w:rPr>
                <w:rFonts w:hint="eastAsia"/>
                <w:sz w:val="26"/>
                <w:szCs w:val="26"/>
              </w:rPr>
              <w:t>客户级别</w:t>
            </w:r>
            <w:r>
              <w:rPr>
                <w:rFonts w:hint="eastAsia"/>
                <w:sz w:val="26"/>
                <w:szCs w:val="26"/>
                <w:lang w:val="en-US" w:eastAsia="zh-CN"/>
              </w:rPr>
              <w:t>C</w:t>
            </w:r>
          </w:p>
        </w:tc>
        <w:tc>
          <w:tcPr>
            <w:tcW w:w="2131" w:type="dxa"/>
          </w:tcPr>
          <w:p>
            <w:pPr>
              <w:rPr>
                <w:rFonts w:hint="default" w:eastAsiaTheme="minorEastAsia"/>
                <w:sz w:val="26"/>
                <w:szCs w:val="26"/>
                <w:vertAlign w:val="baseline"/>
                <w:lang w:val="en-US" w:eastAsia="zh-CN"/>
              </w:rPr>
            </w:pPr>
            <w:r>
              <w:rPr>
                <w:rFonts w:hint="eastAsia"/>
                <w:sz w:val="26"/>
                <w:szCs w:val="26"/>
                <w:vertAlign w:val="baseline"/>
                <w:lang w:val="en-US" w:eastAsia="zh-CN"/>
              </w:rPr>
              <w:t>300万-500万</w:t>
            </w:r>
          </w:p>
        </w:tc>
        <w:tc>
          <w:tcPr>
            <w:tcW w:w="2131" w:type="dxa"/>
            <w:vAlign w:val="top"/>
          </w:tcPr>
          <w:p>
            <w:pPr>
              <w:rPr>
                <w:rFonts w:hint="eastAsia" w:eastAsiaTheme="minorEastAsia"/>
                <w:sz w:val="26"/>
                <w:szCs w:val="26"/>
                <w:vertAlign w:val="baseline"/>
                <w:lang w:eastAsia="zh-CN"/>
              </w:rPr>
            </w:pPr>
            <w:r>
              <w:rPr>
                <w:rFonts w:hint="eastAsia"/>
                <w:sz w:val="26"/>
                <w:szCs w:val="26"/>
                <w:lang w:val="en-US" w:eastAsia="zh-CN"/>
              </w:rPr>
              <w:t>0.1354‰</w:t>
            </w:r>
            <w:r>
              <w:rPr>
                <w:rFonts w:hint="eastAsia"/>
                <w:sz w:val="26"/>
                <w:szCs w:val="26"/>
              </w:rPr>
              <w:t>~0.</w:t>
            </w:r>
            <w:r>
              <w:rPr>
                <w:rFonts w:hint="eastAsia"/>
                <w:sz w:val="26"/>
                <w:szCs w:val="26"/>
                <w:lang w:val="en-US" w:eastAsia="zh-CN"/>
              </w:rPr>
              <w:t>22</w:t>
            </w:r>
            <w:r>
              <w:rPr>
                <w:rFonts w:hint="eastAsia"/>
                <w:sz w:val="26"/>
                <w:szCs w:val="2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rPr>
                <w:rFonts w:hint="eastAsia"/>
                <w:sz w:val="26"/>
                <w:szCs w:val="26"/>
                <w:vertAlign w:val="baseline"/>
              </w:rPr>
            </w:pPr>
          </w:p>
        </w:tc>
        <w:tc>
          <w:tcPr>
            <w:tcW w:w="2130" w:type="dxa"/>
          </w:tcPr>
          <w:p>
            <w:pPr>
              <w:rPr>
                <w:rFonts w:hint="eastAsia" w:eastAsiaTheme="minorEastAsia"/>
                <w:sz w:val="26"/>
                <w:szCs w:val="26"/>
                <w:vertAlign w:val="baseline"/>
                <w:lang w:val="en-US" w:eastAsia="zh-CN"/>
              </w:rPr>
            </w:pPr>
            <w:r>
              <w:rPr>
                <w:rFonts w:hint="eastAsia"/>
                <w:sz w:val="26"/>
                <w:szCs w:val="26"/>
              </w:rPr>
              <w:t>客户级别</w:t>
            </w:r>
            <w:r>
              <w:rPr>
                <w:rFonts w:hint="eastAsia"/>
                <w:sz w:val="26"/>
                <w:szCs w:val="26"/>
                <w:lang w:val="en-US" w:eastAsia="zh-CN"/>
              </w:rPr>
              <w:t>D</w:t>
            </w:r>
          </w:p>
        </w:tc>
        <w:tc>
          <w:tcPr>
            <w:tcW w:w="2131" w:type="dxa"/>
          </w:tcPr>
          <w:p>
            <w:pPr>
              <w:rPr>
                <w:rFonts w:hint="default"/>
                <w:sz w:val="26"/>
                <w:szCs w:val="26"/>
                <w:vertAlign w:val="baseline"/>
                <w:lang w:val="en-US" w:eastAsia="zh-CN"/>
              </w:rPr>
            </w:pPr>
            <w:r>
              <w:rPr>
                <w:rFonts w:hint="eastAsia"/>
                <w:sz w:val="26"/>
                <w:szCs w:val="26"/>
                <w:vertAlign w:val="baseline"/>
                <w:lang w:val="en-US" w:eastAsia="zh-CN"/>
              </w:rPr>
              <w:t>100万-300万</w:t>
            </w:r>
          </w:p>
        </w:tc>
        <w:tc>
          <w:tcPr>
            <w:tcW w:w="2131" w:type="dxa"/>
            <w:vAlign w:val="top"/>
          </w:tcPr>
          <w:p>
            <w:pPr>
              <w:rPr>
                <w:rFonts w:hint="eastAsia" w:eastAsiaTheme="minorEastAsia"/>
                <w:sz w:val="26"/>
                <w:szCs w:val="26"/>
                <w:vertAlign w:val="baseline"/>
                <w:lang w:eastAsia="zh-CN"/>
              </w:rPr>
            </w:pPr>
            <w:r>
              <w:rPr>
                <w:rFonts w:hint="eastAsia"/>
                <w:sz w:val="26"/>
                <w:szCs w:val="26"/>
                <w:lang w:val="en-US" w:eastAsia="zh-CN"/>
              </w:rPr>
              <w:t>0.1354‰</w:t>
            </w:r>
            <w:r>
              <w:rPr>
                <w:rFonts w:hint="eastAsia"/>
                <w:sz w:val="26"/>
                <w:szCs w:val="26"/>
              </w:rPr>
              <w:t>~0.</w:t>
            </w:r>
            <w:r>
              <w:rPr>
                <w:rFonts w:hint="eastAsia"/>
                <w:sz w:val="26"/>
                <w:szCs w:val="26"/>
                <w:lang w:val="en-US" w:eastAsia="zh-CN"/>
              </w:rPr>
              <w:t>25</w:t>
            </w:r>
            <w:r>
              <w:rPr>
                <w:rFonts w:hint="eastAsia"/>
                <w:sz w:val="26"/>
                <w:szCs w:val="2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rPr>
                <w:rFonts w:hint="eastAsia"/>
                <w:sz w:val="26"/>
                <w:szCs w:val="26"/>
                <w:vertAlign w:val="baseline"/>
              </w:rPr>
            </w:pPr>
          </w:p>
        </w:tc>
        <w:tc>
          <w:tcPr>
            <w:tcW w:w="2130" w:type="dxa"/>
          </w:tcPr>
          <w:p>
            <w:pPr>
              <w:rPr>
                <w:rFonts w:hint="eastAsia" w:eastAsiaTheme="minorEastAsia"/>
                <w:sz w:val="26"/>
                <w:szCs w:val="26"/>
                <w:vertAlign w:val="baseline"/>
                <w:lang w:val="en-US" w:eastAsia="zh-CN"/>
              </w:rPr>
            </w:pPr>
            <w:r>
              <w:rPr>
                <w:rFonts w:hint="eastAsia"/>
                <w:sz w:val="26"/>
                <w:szCs w:val="26"/>
              </w:rPr>
              <w:t>客户级别</w:t>
            </w:r>
            <w:r>
              <w:rPr>
                <w:rFonts w:hint="eastAsia"/>
                <w:sz w:val="26"/>
                <w:szCs w:val="26"/>
                <w:lang w:val="en-US" w:eastAsia="zh-CN"/>
              </w:rPr>
              <w:t>E</w:t>
            </w:r>
          </w:p>
        </w:tc>
        <w:tc>
          <w:tcPr>
            <w:tcW w:w="2131" w:type="dxa"/>
          </w:tcPr>
          <w:p>
            <w:pPr>
              <w:rPr>
                <w:rFonts w:hint="default" w:eastAsiaTheme="minorEastAsia"/>
                <w:sz w:val="26"/>
                <w:szCs w:val="26"/>
                <w:vertAlign w:val="baseline"/>
                <w:lang w:val="en-US" w:eastAsia="zh-CN"/>
              </w:rPr>
            </w:pPr>
            <w:r>
              <w:rPr>
                <w:rFonts w:hint="eastAsia"/>
                <w:sz w:val="26"/>
                <w:szCs w:val="26"/>
                <w:vertAlign w:val="baseline"/>
                <w:lang w:val="en-US" w:eastAsia="zh-CN"/>
              </w:rPr>
              <w:t>50万-100万</w:t>
            </w:r>
          </w:p>
        </w:tc>
        <w:tc>
          <w:tcPr>
            <w:tcW w:w="2131" w:type="dxa"/>
            <w:vAlign w:val="top"/>
          </w:tcPr>
          <w:p>
            <w:pPr>
              <w:rPr>
                <w:rFonts w:hint="eastAsia" w:eastAsiaTheme="minorEastAsia"/>
                <w:sz w:val="26"/>
                <w:szCs w:val="26"/>
                <w:vertAlign w:val="baseline"/>
                <w:lang w:eastAsia="zh-CN"/>
              </w:rPr>
            </w:pPr>
            <w:r>
              <w:rPr>
                <w:rFonts w:hint="eastAsia"/>
                <w:sz w:val="26"/>
                <w:szCs w:val="26"/>
                <w:lang w:val="en-US" w:eastAsia="zh-CN"/>
              </w:rPr>
              <w:t>0.1354‰</w:t>
            </w:r>
            <w:r>
              <w:rPr>
                <w:rFonts w:hint="eastAsia"/>
                <w:sz w:val="26"/>
                <w:szCs w:val="26"/>
              </w:rPr>
              <w:t>~0.</w:t>
            </w:r>
            <w:r>
              <w:rPr>
                <w:rFonts w:hint="eastAsia"/>
                <w:sz w:val="26"/>
                <w:szCs w:val="26"/>
                <w:lang w:val="en-US" w:eastAsia="zh-CN"/>
              </w:rPr>
              <w:t>28</w:t>
            </w:r>
            <w:r>
              <w:rPr>
                <w:rFonts w:hint="eastAsia"/>
                <w:sz w:val="26"/>
                <w:szCs w:val="2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rPr>
                <w:rFonts w:hint="eastAsia"/>
                <w:sz w:val="26"/>
                <w:szCs w:val="26"/>
                <w:vertAlign w:val="baseline"/>
              </w:rPr>
            </w:pPr>
          </w:p>
        </w:tc>
        <w:tc>
          <w:tcPr>
            <w:tcW w:w="2130" w:type="dxa"/>
          </w:tcPr>
          <w:p>
            <w:pPr>
              <w:rPr>
                <w:rFonts w:hint="eastAsia" w:eastAsiaTheme="minorEastAsia"/>
                <w:sz w:val="26"/>
                <w:szCs w:val="26"/>
                <w:vertAlign w:val="baseline"/>
                <w:lang w:val="en-US" w:eastAsia="zh-CN"/>
              </w:rPr>
            </w:pPr>
            <w:r>
              <w:rPr>
                <w:rFonts w:hint="eastAsia"/>
                <w:sz w:val="26"/>
                <w:szCs w:val="26"/>
              </w:rPr>
              <w:t>客户级别</w:t>
            </w:r>
            <w:r>
              <w:rPr>
                <w:rFonts w:hint="eastAsia"/>
                <w:sz w:val="26"/>
                <w:szCs w:val="26"/>
                <w:lang w:val="en-US" w:eastAsia="zh-CN"/>
              </w:rPr>
              <w:t>F</w:t>
            </w:r>
          </w:p>
        </w:tc>
        <w:tc>
          <w:tcPr>
            <w:tcW w:w="2131" w:type="dxa"/>
          </w:tcPr>
          <w:p>
            <w:pPr>
              <w:rPr>
                <w:rFonts w:hint="default" w:eastAsiaTheme="minorEastAsia"/>
                <w:sz w:val="26"/>
                <w:szCs w:val="26"/>
                <w:vertAlign w:val="baseline"/>
                <w:lang w:val="en-US" w:eastAsia="zh-CN"/>
              </w:rPr>
            </w:pPr>
            <w:r>
              <w:rPr>
                <w:rFonts w:hint="eastAsia"/>
                <w:sz w:val="26"/>
                <w:szCs w:val="26"/>
                <w:vertAlign w:val="baseline"/>
                <w:lang w:val="en-US" w:eastAsia="zh-CN"/>
              </w:rPr>
              <w:t>0-50万</w:t>
            </w:r>
          </w:p>
        </w:tc>
        <w:tc>
          <w:tcPr>
            <w:tcW w:w="2131" w:type="dxa"/>
            <w:vAlign w:val="top"/>
          </w:tcPr>
          <w:p>
            <w:pPr>
              <w:rPr>
                <w:rFonts w:hint="eastAsia" w:eastAsiaTheme="minorEastAsia"/>
                <w:sz w:val="26"/>
                <w:szCs w:val="26"/>
                <w:vertAlign w:val="baseline"/>
                <w:lang w:eastAsia="zh-CN"/>
              </w:rPr>
            </w:pPr>
            <w:r>
              <w:rPr>
                <w:rFonts w:hint="eastAsia"/>
                <w:sz w:val="26"/>
                <w:szCs w:val="26"/>
                <w:lang w:val="en-US" w:eastAsia="zh-CN"/>
              </w:rPr>
              <w:t>0.1354‰</w:t>
            </w:r>
            <w:r>
              <w:rPr>
                <w:rFonts w:hint="eastAsia"/>
                <w:sz w:val="26"/>
                <w:szCs w:val="26"/>
              </w:rPr>
              <w:t>~0.</w:t>
            </w:r>
            <w:r>
              <w:rPr>
                <w:rFonts w:hint="eastAsia"/>
                <w:sz w:val="26"/>
                <w:szCs w:val="26"/>
                <w:lang w:val="en-US" w:eastAsia="zh-CN"/>
              </w:rPr>
              <w:t>30</w:t>
            </w:r>
            <w:r>
              <w:rPr>
                <w:rFonts w:hint="eastAsia"/>
                <w:sz w:val="26"/>
                <w:szCs w:val="2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Pr>
          <w:p>
            <w:pPr>
              <w:rPr>
                <w:rFonts w:hint="eastAsia" w:eastAsiaTheme="minorEastAsia"/>
                <w:sz w:val="26"/>
                <w:szCs w:val="26"/>
                <w:vertAlign w:val="baseline"/>
                <w:lang w:eastAsia="zh-CN"/>
              </w:rPr>
            </w:pPr>
            <w:r>
              <w:rPr>
                <w:rFonts w:hint="eastAsia"/>
                <w:sz w:val="26"/>
                <w:szCs w:val="26"/>
                <w:vertAlign w:val="baseline"/>
                <w:lang w:eastAsia="zh-CN"/>
              </w:rPr>
              <w:t>客户忠诚度调整（根据开户时间）</w:t>
            </w:r>
          </w:p>
        </w:tc>
        <w:tc>
          <w:tcPr>
            <w:tcW w:w="2130" w:type="dxa"/>
          </w:tcPr>
          <w:p>
            <w:pPr>
              <w:rPr>
                <w:rFonts w:hint="default" w:eastAsiaTheme="minorEastAsia"/>
                <w:sz w:val="26"/>
                <w:szCs w:val="26"/>
                <w:vertAlign w:val="baseline"/>
                <w:lang w:val="en-US" w:eastAsia="zh-CN"/>
              </w:rPr>
            </w:pPr>
            <w:r>
              <w:rPr>
                <w:rFonts w:hint="eastAsia"/>
                <w:sz w:val="26"/>
                <w:szCs w:val="26"/>
                <w:vertAlign w:val="baseline"/>
                <w:lang w:eastAsia="zh-CN"/>
              </w:rPr>
              <w:t>忠诚度</w:t>
            </w:r>
            <w:r>
              <w:rPr>
                <w:rFonts w:hint="eastAsia"/>
                <w:sz w:val="26"/>
                <w:szCs w:val="26"/>
                <w:vertAlign w:val="baseline"/>
                <w:lang w:val="en-US" w:eastAsia="zh-CN"/>
              </w:rPr>
              <w:t>A</w:t>
            </w:r>
          </w:p>
        </w:tc>
        <w:tc>
          <w:tcPr>
            <w:tcW w:w="2131" w:type="dxa"/>
          </w:tcPr>
          <w:p>
            <w:pPr>
              <w:rPr>
                <w:rFonts w:hint="default" w:eastAsiaTheme="minorEastAsia"/>
                <w:sz w:val="26"/>
                <w:szCs w:val="26"/>
                <w:vertAlign w:val="baseline"/>
                <w:lang w:val="en-US" w:eastAsia="zh-CN"/>
              </w:rPr>
            </w:pPr>
            <w:r>
              <w:rPr>
                <w:rFonts w:hint="eastAsia"/>
                <w:sz w:val="26"/>
                <w:szCs w:val="26"/>
                <w:vertAlign w:val="baseline"/>
                <w:lang w:val="en-US" w:eastAsia="zh-CN"/>
              </w:rPr>
              <w:t>10年以上</w:t>
            </w:r>
          </w:p>
        </w:tc>
        <w:tc>
          <w:tcPr>
            <w:tcW w:w="2131" w:type="dxa"/>
          </w:tcPr>
          <w:p>
            <w:pPr>
              <w:rPr>
                <w:rFonts w:hint="eastAsia" w:eastAsiaTheme="minorEastAsia"/>
                <w:sz w:val="26"/>
                <w:szCs w:val="26"/>
                <w:vertAlign w:val="baseline"/>
                <w:lang w:eastAsia="zh-CN"/>
              </w:rPr>
            </w:pPr>
            <w:r>
              <w:rPr>
                <w:rFonts w:hint="eastAsia"/>
                <w:sz w:val="26"/>
                <w:szCs w:val="26"/>
                <w:lang w:val="en-US" w:eastAsia="zh-CN"/>
              </w:rPr>
              <w:t>0.1354‰</w:t>
            </w:r>
            <w:r>
              <w:rPr>
                <w:rFonts w:hint="eastAsia"/>
                <w:sz w:val="26"/>
                <w:szCs w:val="26"/>
              </w:rPr>
              <w:t>~</w:t>
            </w:r>
            <w:r>
              <w:rPr>
                <w:rFonts w:hint="eastAsia"/>
                <w:sz w:val="26"/>
                <w:szCs w:val="26"/>
                <w:lang w:val="en-US" w:eastAsia="zh-CN"/>
              </w:rPr>
              <w:t>0.20</w:t>
            </w:r>
            <w:r>
              <w:rPr>
                <w:rFonts w:hint="eastAsia"/>
                <w:sz w:val="26"/>
                <w:szCs w:val="2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rPr>
                <w:rFonts w:hint="eastAsia"/>
                <w:sz w:val="26"/>
                <w:szCs w:val="26"/>
                <w:vertAlign w:val="baseline"/>
              </w:rPr>
            </w:pPr>
          </w:p>
        </w:tc>
        <w:tc>
          <w:tcPr>
            <w:tcW w:w="2130" w:type="dxa"/>
          </w:tcPr>
          <w:p>
            <w:pPr>
              <w:rPr>
                <w:rFonts w:hint="default"/>
                <w:sz w:val="26"/>
                <w:szCs w:val="26"/>
                <w:vertAlign w:val="baseline"/>
                <w:lang w:val="en-US"/>
              </w:rPr>
            </w:pPr>
            <w:r>
              <w:rPr>
                <w:rFonts w:hint="eastAsia"/>
                <w:sz w:val="26"/>
                <w:szCs w:val="26"/>
                <w:vertAlign w:val="baseline"/>
                <w:lang w:eastAsia="zh-CN"/>
              </w:rPr>
              <w:t>忠诚度</w:t>
            </w:r>
            <w:r>
              <w:rPr>
                <w:rFonts w:hint="eastAsia"/>
                <w:sz w:val="26"/>
                <w:szCs w:val="26"/>
                <w:vertAlign w:val="baseline"/>
                <w:lang w:val="en-US" w:eastAsia="zh-CN"/>
              </w:rPr>
              <w:t>B</w:t>
            </w:r>
          </w:p>
        </w:tc>
        <w:tc>
          <w:tcPr>
            <w:tcW w:w="2131" w:type="dxa"/>
          </w:tcPr>
          <w:p>
            <w:pPr>
              <w:rPr>
                <w:rFonts w:hint="default" w:eastAsiaTheme="minorEastAsia"/>
                <w:sz w:val="26"/>
                <w:szCs w:val="26"/>
                <w:vertAlign w:val="baseline"/>
                <w:lang w:val="en-US" w:eastAsia="zh-CN"/>
              </w:rPr>
            </w:pPr>
            <w:r>
              <w:rPr>
                <w:rFonts w:hint="eastAsia"/>
                <w:sz w:val="26"/>
                <w:szCs w:val="26"/>
                <w:vertAlign w:val="baseline"/>
                <w:lang w:val="en-US" w:eastAsia="zh-CN"/>
              </w:rPr>
              <w:t>5-10年</w:t>
            </w:r>
          </w:p>
        </w:tc>
        <w:tc>
          <w:tcPr>
            <w:tcW w:w="2131" w:type="dxa"/>
          </w:tcPr>
          <w:p>
            <w:pPr>
              <w:rPr>
                <w:rFonts w:hint="eastAsia" w:eastAsiaTheme="minorEastAsia"/>
                <w:sz w:val="26"/>
                <w:szCs w:val="26"/>
                <w:vertAlign w:val="baseline"/>
                <w:lang w:eastAsia="zh-CN"/>
              </w:rPr>
            </w:pPr>
            <w:r>
              <w:rPr>
                <w:rFonts w:hint="eastAsia"/>
                <w:sz w:val="26"/>
                <w:szCs w:val="26"/>
                <w:lang w:val="en-US" w:eastAsia="zh-CN"/>
              </w:rPr>
              <w:t>0.1354‰</w:t>
            </w:r>
            <w:r>
              <w:rPr>
                <w:rFonts w:hint="eastAsia"/>
                <w:sz w:val="26"/>
                <w:szCs w:val="26"/>
              </w:rPr>
              <w:t>~0.</w:t>
            </w:r>
            <w:r>
              <w:rPr>
                <w:rFonts w:hint="eastAsia"/>
                <w:sz w:val="26"/>
                <w:szCs w:val="26"/>
                <w:lang w:val="en-US" w:eastAsia="zh-CN"/>
              </w:rPr>
              <w:t>25</w:t>
            </w:r>
            <w:r>
              <w:rPr>
                <w:rFonts w:hint="eastAsia"/>
                <w:sz w:val="26"/>
                <w:szCs w:val="2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rPr>
                <w:rFonts w:hint="eastAsia"/>
                <w:sz w:val="26"/>
                <w:szCs w:val="26"/>
                <w:vertAlign w:val="baseline"/>
              </w:rPr>
            </w:pPr>
          </w:p>
        </w:tc>
        <w:tc>
          <w:tcPr>
            <w:tcW w:w="2130" w:type="dxa"/>
          </w:tcPr>
          <w:p>
            <w:pPr>
              <w:rPr>
                <w:rFonts w:hint="default"/>
                <w:sz w:val="26"/>
                <w:szCs w:val="26"/>
                <w:vertAlign w:val="baseline"/>
                <w:lang w:val="en-US"/>
              </w:rPr>
            </w:pPr>
            <w:r>
              <w:rPr>
                <w:rFonts w:hint="eastAsia"/>
                <w:sz w:val="26"/>
                <w:szCs w:val="26"/>
                <w:vertAlign w:val="baseline"/>
                <w:lang w:eastAsia="zh-CN"/>
              </w:rPr>
              <w:t>忠诚度</w:t>
            </w:r>
            <w:r>
              <w:rPr>
                <w:rFonts w:hint="eastAsia"/>
                <w:sz w:val="26"/>
                <w:szCs w:val="26"/>
                <w:vertAlign w:val="baseline"/>
                <w:lang w:val="en-US" w:eastAsia="zh-CN"/>
              </w:rPr>
              <w:t>C</w:t>
            </w:r>
          </w:p>
        </w:tc>
        <w:tc>
          <w:tcPr>
            <w:tcW w:w="2131" w:type="dxa"/>
          </w:tcPr>
          <w:p>
            <w:pPr>
              <w:rPr>
                <w:rFonts w:hint="default" w:eastAsiaTheme="minorEastAsia"/>
                <w:sz w:val="26"/>
                <w:szCs w:val="26"/>
                <w:vertAlign w:val="baseline"/>
                <w:lang w:val="en-US" w:eastAsia="zh-CN"/>
              </w:rPr>
            </w:pPr>
            <w:r>
              <w:rPr>
                <w:rFonts w:hint="eastAsia"/>
                <w:sz w:val="26"/>
                <w:szCs w:val="26"/>
                <w:vertAlign w:val="baseline"/>
                <w:lang w:val="en-US" w:eastAsia="zh-CN"/>
              </w:rPr>
              <w:t>3-5年</w:t>
            </w:r>
          </w:p>
        </w:tc>
        <w:tc>
          <w:tcPr>
            <w:tcW w:w="2131" w:type="dxa"/>
            <w:vAlign w:val="top"/>
          </w:tcPr>
          <w:p>
            <w:pPr>
              <w:rPr>
                <w:rFonts w:hint="eastAsia" w:eastAsiaTheme="minorEastAsia"/>
                <w:sz w:val="26"/>
                <w:szCs w:val="26"/>
                <w:vertAlign w:val="baseline"/>
                <w:lang w:eastAsia="zh-CN"/>
              </w:rPr>
            </w:pPr>
            <w:r>
              <w:rPr>
                <w:rFonts w:hint="eastAsia"/>
                <w:sz w:val="26"/>
                <w:szCs w:val="26"/>
                <w:lang w:val="en-US" w:eastAsia="zh-CN"/>
              </w:rPr>
              <w:t>0.1354‰</w:t>
            </w:r>
            <w:r>
              <w:rPr>
                <w:rFonts w:hint="eastAsia"/>
                <w:sz w:val="26"/>
                <w:szCs w:val="26"/>
              </w:rPr>
              <w:t>~0.</w:t>
            </w:r>
            <w:r>
              <w:rPr>
                <w:rFonts w:hint="eastAsia"/>
                <w:sz w:val="26"/>
                <w:szCs w:val="26"/>
                <w:lang w:val="en-US" w:eastAsia="zh-CN"/>
              </w:rPr>
              <w:t>28</w:t>
            </w:r>
            <w:r>
              <w:rPr>
                <w:rFonts w:hint="eastAsia"/>
                <w:sz w:val="26"/>
                <w:szCs w:val="2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rPr>
                <w:rFonts w:hint="eastAsia"/>
                <w:sz w:val="26"/>
                <w:szCs w:val="26"/>
                <w:vertAlign w:val="baseline"/>
              </w:rPr>
            </w:pPr>
          </w:p>
        </w:tc>
        <w:tc>
          <w:tcPr>
            <w:tcW w:w="2130" w:type="dxa"/>
          </w:tcPr>
          <w:p>
            <w:pPr>
              <w:rPr>
                <w:rFonts w:hint="default"/>
                <w:sz w:val="26"/>
                <w:szCs w:val="26"/>
                <w:vertAlign w:val="baseline"/>
                <w:lang w:val="en-US"/>
              </w:rPr>
            </w:pPr>
            <w:r>
              <w:rPr>
                <w:rFonts w:hint="eastAsia"/>
                <w:sz w:val="26"/>
                <w:szCs w:val="26"/>
                <w:vertAlign w:val="baseline"/>
                <w:lang w:eastAsia="zh-CN"/>
              </w:rPr>
              <w:t>忠诚度</w:t>
            </w:r>
            <w:r>
              <w:rPr>
                <w:rFonts w:hint="eastAsia"/>
                <w:sz w:val="26"/>
                <w:szCs w:val="26"/>
                <w:vertAlign w:val="baseline"/>
                <w:lang w:val="en-US" w:eastAsia="zh-CN"/>
              </w:rPr>
              <w:t>D</w:t>
            </w:r>
          </w:p>
        </w:tc>
        <w:tc>
          <w:tcPr>
            <w:tcW w:w="2131" w:type="dxa"/>
          </w:tcPr>
          <w:p>
            <w:pPr>
              <w:rPr>
                <w:rFonts w:hint="default" w:eastAsiaTheme="minorEastAsia"/>
                <w:sz w:val="26"/>
                <w:szCs w:val="26"/>
                <w:vertAlign w:val="baseline"/>
                <w:lang w:val="en-US" w:eastAsia="zh-CN"/>
              </w:rPr>
            </w:pPr>
            <w:r>
              <w:rPr>
                <w:rFonts w:hint="eastAsia"/>
                <w:sz w:val="26"/>
                <w:szCs w:val="26"/>
                <w:vertAlign w:val="baseline"/>
                <w:lang w:val="en-US" w:eastAsia="zh-CN"/>
              </w:rPr>
              <w:t>0-3年</w:t>
            </w:r>
          </w:p>
        </w:tc>
        <w:tc>
          <w:tcPr>
            <w:tcW w:w="2131" w:type="dxa"/>
          </w:tcPr>
          <w:p>
            <w:pPr>
              <w:rPr>
                <w:rFonts w:hint="eastAsia" w:eastAsiaTheme="minorEastAsia"/>
                <w:sz w:val="26"/>
                <w:szCs w:val="26"/>
                <w:vertAlign w:val="baseline"/>
                <w:lang w:eastAsia="zh-CN"/>
              </w:rPr>
            </w:pPr>
            <w:r>
              <w:rPr>
                <w:rFonts w:hint="eastAsia"/>
                <w:sz w:val="26"/>
                <w:szCs w:val="26"/>
                <w:lang w:val="en-US" w:eastAsia="zh-CN"/>
              </w:rPr>
              <w:t>0.1354‰</w:t>
            </w:r>
            <w:r>
              <w:rPr>
                <w:rFonts w:hint="eastAsia"/>
                <w:sz w:val="26"/>
                <w:szCs w:val="26"/>
              </w:rPr>
              <w:t>~0.</w:t>
            </w:r>
            <w:r>
              <w:rPr>
                <w:rFonts w:hint="eastAsia"/>
                <w:sz w:val="26"/>
                <w:szCs w:val="26"/>
                <w:lang w:val="en-US" w:eastAsia="zh-CN"/>
              </w:rPr>
              <w:t>30</w:t>
            </w:r>
            <w:r>
              <w:rPr>
                <w:rFonts w:hint="eastAsia"/>
                <w:sz w:val="26"/>
                <w:szCs w:val="26"/>
                <w:lang w:eastAsia="zh-CN"/>
              </w:rPr>
              <w:t>‰</w:t>
            </w:r>
          </w:p>
        </w:tc>
      </w:tr>
    </w:tbl>
    <w:p>
      <w:pPr>
        <w:rPr>
          <w:rFonts w:hint="eastAsia"/>
        </w:rPr>
      </w:pPr>
    </w:p>
    <w:p>
      <w:pPr>
        <w:rPr>
          <w:rFonts w:hint="eastAsia"/>
          <w:b/>
          <w:bCs/>
          <w:sz w:val="26"/>
          <w:szCs w:val="26"/>
        </w:rPr>
      </w:pPr>
      <w:r>
        <w:rPr>
          <w:rFonts w:hint="eastAsia"/>
          <w:b/>
          <w:bCs/>
          <w:sz w:val="26"/>
          <w:szCs w:val="26"/>
        </w:rPr>
        <w:t>注：</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1)交易佣金率上限不能高于千分之三，下限不能低于万分之一点</w:t>
      </w:r>
      <w:r>
        <w:rPr>
          <w:rFonts w:hint="eastAsia" w:asciiTheme="minorEastAsia" w:hAnsiTheme="minorEastAsia" w:cstheme="minorEastAsia"/>
          <w:sz w:val="21"/>
          <w:szCs w:val="21"/>
          <w:lang w:val="en-US" w:eastAsia="zh-CN"/>
        </w:rPr>
        <w:t>三五四</w:t>
      </w:r>
      <w:r>
        <w:rPr>
          <w:rFonts w:hint="eastAsia" w:asciiTheme="minorEastAsia" w:hAnsiTheme="minorEastAsia" w:eastAsiaTheme="minorEastAsia" w:cstheme="minorEastAsia"/>
          <w:sz w:val="21"/>
          <w:szCs w:val="21"/>
          <w:lang w:eastAsia="zh-CN"/>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2)营业部全体成本佣金率由营业部根据行业标准公示及实际运营数据计算，以向证券监管部门、证券业协会报备数值为准，并根据实际经营情况进行调整；</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3)交易量采用股票基金交易量。资产量是指用交易量/本营业部平均周转率或市场周转率计算得来的资产；</w:t>
      </w:r>
    </w:p>
    <w:p>
      <w:pPr>
        <w:rPr>
          <w:rFonts w:hint="eastAsia" w:asciiTheme="minorEastAsia" w:hAnsiTheme="minorEastAsia" w:cstheme="minorEastAsia"/>
          <w:sz w:val="21"/>
          <w:szCs w:val="21"/>
          <w:lang w:eastAsia="zh-CN"/>
        </w:rPr>
      </w:pPr>
      <w:r>
        <w:rPr>
          <w:rFonts w:hint="eastAsia" w:asciiTheme="minorEastAsia" w:hAnsiTheme="minorEastAsia" w:eastAsiaTheme="minorEastAsia" w:cstheme="minorEastAsia"/>
          <w:sz w:val="21"/>
          <w:szCs w:val="21"/>
        </w:rPr>
        <w:t>4)辖区证券业协会出台自律性佣金标准，按辖区自律佣金标准执行</w:t>
      </w:r>
      <w:r>
        <w:rPr>
          <w:rFonts w:hint="eastAsia" w:asciiTheme="minorEastAsia" w:hAnsiTheme="minorEastAsia" w:cstheme="minorEastAsia"/>
          <w:sz w:val="21"/>
          <w:szCs w:val="21"/>
          <w:lang w:eastAsia="zh-CN"/>
        </w:rPr>
        <w:t>；</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若您在我部仅开通了可转债交易权限，未调整可转债交易佣金费率，则沪市可转债交易佣金费率将默认按照成</w:t>
      </w:r>
      <w:r>
        <w:rPr>
          <w:rFonts w:hint="eastAsia" w:asciiTheme="minorEastAsia" w:hAnsiTheme="minorEastAsia" w:eastAsiaTheme="minorEastAsia" w:cstheme="minorEastAsia"/>
          <w:sz w:val="21"/>
          <w:szCs w:val="21"/>
          <w:lang w:val="en-US" w:eastAsia="zh-CN"/>
        </w:rPr>
        <w:t>交金额的0.2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收取，深市可转债交易佣金费率将默认按照成交金额的1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收取。</w:t>
      </w:r>
      <w:r>
        <w:rPr>
          <w:rFonts w:hint="eastAsia" w:asciiTheme="minorEastAsia" w:hAnsiTheme="minorEastAsia" w:cstheme="minorEastAsia"/>
          <w:sz w:val="21"/>
          <w:szCs w:val="21"/>
          <w:lang w:val="en-US" w:eastAsia="zh-CN"/>
        </w:rPr>
        <w:t>若您想具体了解您当前的可转债佣金设置水平或进行调整，请您致电所属营业部或客户经理进行咨询。</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若您通过网上开户系统（包括但不限于e海通财、网上营业厅、H5开户等）开立普通资金账户，则该账户股票交易佣金将默认按照0.3‰收取。若您想具体了解您当前的普通账户佣金设置水平或进行调整，请您致电所属营业部或客户经理进行咨询与</w:t>
      </w:r>
      <w:bookmarkStart w:id="0" w:name="_GoBack"/>
      <w:bookmarkEnd w:id="0"/>
      <w:r>
        <w:rPr>
          <w:rFonts w:hint="eastAsia" w:asciiTheme="minorEastAsia" w:hAnsiTheme="minorEastAsia" w:cstheme="minorEastAsia"/>
          <w:sz w:val="21"/>
          <w:szCs w:val="21"/>
          <w:lang w:val="en-US" w:eastAsia="zh-CN"/>
        </w:rPr>
        <w:t>协商。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F1F73"/>
    <w:rsid w:val="13991F27"/>
    <w:rsid w:val="39313326"/>
    <w:rsid w:val="3A373543"/>
    <w:rsid w:val="45884D51"/>
    <w:rsid w:val="4A083D00"/>
    <w:rsid w:val="4AA40C55"/>
    <w:rsid w:val="4AEF1F73"/>
    <w:rsid w:val="4EAB4983"/>
    <w:rsid w:val="526529ED"/>
    <w:rsid w:val="6DD11127"/>
    <w:rsid w:val="73532C09"/>
    <w:rsid w:val="7ABD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2020-09-14T05:47:00Z</dcterms:created>
  <dc:creator>张立发/htsec</dc:creator>
  <cp:lastModifiedBy>lenovo</cp:lastModifiedBy>
  <dcterms:modified xsi:type="dcterms:W3CDTF">2023-08-30T02:55:54Z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0A723A209EE94741BCB44C28A45144AD</vt:lpwstr>
  </property>
</Properties>
</file>