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tabs>
          <w:tab w:val="left" w:pos="0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0"/>
        </w:tabs>
        <w:jc w:val="center"/>
        <w:rPr>
          <w:rFonts w:hint="default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分支机构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佣金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方案</w:t>
      </w:r>
    </w:p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齐齐哈尔讷河营业部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佣金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收取标准</w:t>
      </w:r>
    </w:p>
    <w:tbl>
      <w:tblPr>
        <w:tblStyle w:val="5"/>
        <w:tblW w:w="59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82"/>
        <w:gridCol w:w="5537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佣金率（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普通客户</w:t>
            </w:r>
          </w:p>
        </w:tc>
        <w:tc>
          <w:tcPr>
            <w:tcW w:w="3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该类客户交易佣金率上限不能高于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，下限不能低于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交易佣金率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基础佣金率*客户级别调整系数*客户忠诚度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系数*其他调整系数。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特殊客户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股票（沪深股票、港股通）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基金（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ETF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等）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资产≥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万元 或 月交易量（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）万元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万元 或 月交易量（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)万元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资产≥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万元 或 月交易量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)万元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资产≥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万元 或 月交易量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)万元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特定机构户、量化交易户、产品户、理财产品专户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债券现券、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债券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股票（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北交所、股转市场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期权</w:t>
            </w:r>
          </w:p>
        </w:tc>
        <w:tc>
          <w:tcPr>
            <w:tcW w:w="3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双方约定，下限不得低于交易所收费标准，并按规定执行内部报备制度</w:t>
            </w:r>
          </w:p>
        </w:tc>
      </w:tr>
    </w:tbl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齐齐哈尔讷河营业部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交易佣金结构</w:t>
      </w:r>
    </w:p>
    <w:tbl>
      <w:tblPr>
        <w:tblStyle w:val="5"/>
        <w:tblW w:w="59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8"/>
        <w:gridCol w:w="3170"/>
        <w:gridCol w:w="1998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一级分类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二级分类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三级分类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参数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佣金系数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交易佣金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基础佣金率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根据地区平均佣金率测算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OLE_LINK1" w:colFirst="4" w:colLast="4"/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（资产，或者由交易量换算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的资产当量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万,+∞)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1" w:name="OLE_LINK2" w:colFirst="4" w:colLast="4"/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客户忠诚度调整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年,+∞）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0.90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营业部自定义调整项目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服务方式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线上服务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线下服务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佣金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服务佣金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交易功能</w:t>
            </w:r>
          </w:p>
        </w:tc>
        <w:tc>
          <w:tcPr>
            <w:tcW w:w="19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与客户签署服务协议约定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投资咨询服务</w:t>
            </w:r>
          </w:p>
        </w:tc>
        <w:tc>
          <w:tcPr>
            <w:tcW w:w="1908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通讯服务</w:t>
            </w:r>
          </w:p>
        </w:tc>
        <w:tc>
          <w:tcPr>
            <w:tcW w:w="190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&gt;营业部基础佣金率由地区平均佣金率作为计算参考；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&gt;交易量采用股票基金交易量，资产当量 = 交易量 / 营业部平均周转率或市场周转率；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&gt;辖区证券业协会出台自律性佣金标准，按辖区自律佣金标准执行。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53FD2"/>
    <w:rsid w:val="000322BE"/>
    <w:rsid w:val="00253FD2"/>
    <w:rsid w:val="003902BD"/>
    <w:rsid w:val="0067203D"/>
    <w:rsid w:val="00B56309"/>
    <w:rsid w:val="00BE0E6E"/>
    <w:rsid w:val="00C44EA3"/>
    <w:rsid w:val="00EA5137"/>
    <w:rsid w:val="017E165B"/>
    <w:rsid w:val="053A5330"/>
    <w:rsid w:val="07502623"/>
    <w:rsid w:val="0B906705"/>
    <w:rsid w:val="0C3549FA"/>
    <w:rsid w:val="0F540147"/>
    <w:rsid w:val="0FEF6FBE"/>
    <w:rsid w:val="10397661"/>
    <w:rsid w:val="14E82F59"/>
    <w:rsid w:val="154E05AC"/>
    <w:rsid w:val="17CD5562"/>
    <w:rsid w:val="180127FC"/>
    <w:rsid w:val="1BB73344"/>
    <w:rsid w:val="1C541421"/>
    <w:rsid w:val="1C63336C"/>
    <w:rsid w:val="1CDD424E"/>
    <w:rsid w:val="20531417"/>
    <w:rsid w:val="23C412AC"/>
    <w:rsid w:val="25612298"/>
    <w:rsid w:val="28B47D2E"/>
    <w:rsid w:val="2CB24D78"/>
    <w:rsid w:val="307C6E54"/>
    <w:rsid w:val="32262DBE"/>
    <w:rsid w:val="34E4501B"/>
    <w:rsid w:val="36742273"/>
    <w:rsid w:val="36E67839"/>
    <w:rsid w:val="3AAE6593"/>
    <w:rsid w:val="3E7149F6"/>
    <w:rsid w:val="4E570C97"/>
    <w:rsid w:val="55463BEE"/>
    <w:rsid w:val="59434943"/>
    <w:rsid w:val="60577740"/>
    <w:rsid w:val="62C0753F"/>
    <w:rsid w:val="63D84E37"/>
    <w:rsid w:val="63DA5460"/>
    <w:rsid w:val="69273192"/>
    <w:rsid w:val="69B92491"/>
    <w:rsid w:val="6B6C07CE"/>
    <w:rsid w:val="6D063836"/>
    <w:rsid w:val="6E37783B"/>
    <w:rsid w:val="70B62FD5"/>
    <w:rsid w:val="747D3F51"/>
    <w:rsid w:val="75EB199E"/>
    <w:rsid w:val="7B8562E5"/>
    <w:rsid w:val="7EB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1551</Characters>
  <Lines>12</Lines>
  <Paragraphs>3</Paragraphs>
  <TotalTime>16</TotalTime>
  <ScaleCrop>false</ScaleCrop>
  <LinksUpToDate>false</LinksUpToDate>
  <CharactersWithSpaces>1820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2021-11-11T14:18:00Z</dcterms:created>
  <dc:creator>Binzhen Wang</dc:creator>
  <cp:lastModifiedBy>zyd</cp:lastModifiedBy>
  <cp:lastPrinted>2023-09-14T05:41:00Z</cp:lastPrinted>
  <dcterms:modified xsi:type="dcterms:W3CDTF">2023-12-05T09:18:14Z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54F5E849F2C64EBC8A4A1A3D6949A8C5</vt:lpwstr>
  </property>
</Properties>
</file>