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5"/>
        <w:gridCol w:w="2355"/>
        <w:gridCol w:w="2526"/>
        <w:gridCol w:w="2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鹤岗东解放路证券营业部交易佣金收取标准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佣金收取标准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7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佣金率（‰）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普通客户佣金率</w:t>
            </w:r>
          </w:p>
        </w:tc>
        <w:tc>
          <w:tcPr>
            <w:tcW w:w="7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该类客户交易佣金率上限不能高于3.0‰，下限不能低于0.2‰。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交易佣金率 = 基础佣金率*客户级别调整系数*证券品种调整系数*客户忠诚度调整系数。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特殊客户佣金率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股票（沪深股票、港股通）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5"/>
                <w:lang w:val="en-US" w:eastAsia="zh-CN" w:bidi="ar"/>
              </w:rPr>
              <w:t>50 万元 或 月交易量（50-500）万元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‰-0.18‰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6"/>
                <w:rFonts w:eastAsia="宋体"/>
                <w:lang w:val="en-US" w:eastAsia="zh-CN" w:bidi="ar"/>
              </w:rPr>
              <w:t>500</w:t>
            </w:r>
            <w:r>
              <w:rPr>
                <w:rStyle w:val="5"/>
                <w:lang w:val="en-US" w:eastAsia="zh-CN" w:bidi="ar"/>
              </w:rPr>
              <w:t xml:space="preserve"> 万元 或 月交易量（</w:t>
            </w:r>
            <w:r>
              <w:rPr>
                <w:rStyle w:val="6"/>
                <w:rFonts w:eastAsia="宋体"/>
                <w:lang w:val="en-US" w:eastAsia="zh-CN" w:bidi="ar"/>
              </w:rPr>
              <w:t>500</w:t>
            </w:r>
            <w:r>
              <w:rPr>
                <w:rStyle w:val="5"/>
                <w:lang w:val="en-US" w:eastAsia="zh-CN" w:bidi="ar"/>
              </w:rPr>
              <w:t>-</w:t>
            </w:r>
            <w:r>
              <w:rPr>
                <w:rStyle w:val="6"/>
                <w:rFonts w:eastAsia="宋体"/>
                <w:lang w:val="en-US" w:eastAsia="zh-CN" w:bidi="ar"/>
              </w:rPr>
              <w:t>1000</w:t>
            </w:r>
            <w:r>
              <w:rPr>
                <w:rStyle w:val="5"/>
                <w:lang w:val="en-US" w:eastAsia="zh-CN" w:bidi="ar"/>
              </w:rPr>
              <w:t>)万元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‰-0.16‰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6"/>
                <w:rFonts w:eastAsia="宋体"/>
                <w:lang w:val="en-US" w:eastAsia="zh-CN" w:bidi="ar"/>
              </w:rPr>
              <w:t>1000</w:t>
            </w:r>
            <w:r>
              <w:rPr>
                <w:rStyle w:val="5"/>
                <w:lang w:val="en-US" w:eastAsia="zh-CN" w:bidi="ar"/>
              </w:rPr>
              <w:t xml:space="preserve"> 万元 或 月交易量 (</w:t>
            </w:r>
            <w:r>
              <w:rPr>
                <w:rStyle w:val="6"/>
                <w:rFonts w:eastAsia="宋体"/>
                <w:lang w:val="en-US" w:eastAsia="zh-CN" w:bidi="ar"/>
              </w:rPr>
              <w:t>1000</w:t>
            </w:r>
            <w:r>
              <w:rPr>
                <w:rStyle w:val="5"/>
                <w:lang w:val="en-US" w:eastAsia="zh-CN" w:bidi="ar"/>
              </w:rPr>
              <w:t>-</w:t>
            </w:r>
            <w:r>
              <w:rPr>
                <w:rStyle w:val="6"/>
                <w:rFonts w:eastAsia="宋体"/>
                <w:lang w:val="en-US" w:eastAsia="zh-CN" w:bidi="ar"/>
              </w:rPr>
              <w:t>3000</w:t>
            </w:r>
            <w:r>
              <w:rPr>
                <w:rStyle w:val="5"/>
                <w:lang w:val="en-US" w:eastAsia="zh-CN" w:bidi="ar"/>
              </w:rPr>
              <w:t>)万元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0.14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6"/>
                <w:rFonts w:eastAsia="宋体"/>
                <w:lang w:val="en-US" w:eastAsia="zh-CN" w:bidi="ar"/>
              </w:rPr>
              <w:t>3000</w:t>
            </w:r>
            <w:r>
              <w:rPr>
                <w:rStyle w:val="5"/>
                <w:lang w:val="en-US" w:eastAsia="zh-CN" w:bidi="ar"/>
              </w:rPr>
              <w:t xml:space="preserve"> 万元 或 月交易量 (</w:t>
            </w:r>
            <w:r>
              <w:rPr>
                <w:rStyle w:val="6"/>
                <w:rFonts w:eastAsia="宋体"/>
                <w:lang w:val="en-US" w:eastAsia="zh-CN" w:bidi="ar"/>
              </w:rPr>
              <w:t>3000</w:t>
            </w:r>
            <w:r>
              <w:rPr>
                <w:rStyle w:val="5"/>
                <w:lang w:val="en-US" w:eastAsia="zh-CN" w:bidi="ar"/>
              </w:rPr>
              <w:t>-</w:t>
            </w:r>
            <w:r>
              <w:rPr>
                <w:rStyle w:val="6"/>
                <w:rFonts w:eastAsia="宋体"/>
                <w:lang w:val="en-US" w:eastAsia="zh-CN" w:bidi="ar"/>
              </w:rPr>
              <w:t>5000</w:t>
            </w:r>
            <w:r>
              <w:rPr>
                <w:rStyle w:val="5"/>
                <w:lang w:val="en-US" w:eastAsia="zh-CN" w:bidi="ar"/>
              </w:rPr>
              <w:t>)万元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0.12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0.10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（ETF、LOF等）</w:t>
            </w: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6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lang w:val="en-US" w:eastAsia="zh-CN" w:bidi="ar"/>
              </w:rPr>
              <w:t xml:space="preserve"> 万元 或 月交易量（</w:t>
            </w:r>
            <w:r>
              <w:rPr>
                <w:rStyle w:val="6"/>
                <w:rFonts w:eastAsia="宋体"/>
                <w:lang w:val="en-US" w:eastAsia="zh-CN" w:bidi="ar"/>
              </w:rPr>
              <w:t>50</w:t>
            </w:r>
            <w:r>
              <w:rPr>
                <w:rStyle w:val="5"/>
                <w:lang w:val="en-US" w:eastAsia="zh-CN" w:bidi="ar"/>
              </w:rPr>
              <w:t>-</w:t>
            </w:r>
            <w:r>
              <w:rPr>
                <w:rStyle w:val="6"/>
                <w:rFonts w:eastAsia="宋体"/>
                <w:lang w:val="en-US" w:eastAsia="zh-CN" w:bidi="ar"/>
              </w:rPr>
              <w:t>500</w:t>
            </w:r>
            <w:r>
              <w:rPr>
                <w:rStyle w:val="5"/>
                <w:lang w:val="en-US" w:eastAsia="zh-CN" w:bidi="ar"/>
              </w:rPr>
              <w:t>）万元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0.18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6"/>
                <w:rFonts w:eastAsia="宋体"/>
                <w:lang w:val="en-US" w:eastAsia="zh-CN" w:bidi="ar"/>
              </w:rPr>
              <w:t>500</w:t>
            </w:r>
            <w:r>
              <w:rPr>
                <w:rStyle w:val="5"/>
                <w:lang w:val="en-US" w:eastAsia="zh-CN" w:bidi="ar"/>
              </w:rPr>
              <w:t xml:space="preserve"> 万元 或 月交易量（</w:t>
            </w:r>
            <w:r>
              <w:rPr>
                <w:rStyle w:val="6"/>
                <w:rFonts w:eastAsia="宋体"/>
                <w:lang w:val="en-US" w:eastAsia="zh-CN" w:bidi="ar"/>
              </w:rPr>
              <w:t>500</w:t>
            </w:r>
            <w:r>
              <w:rPr>
                <w:rStyle w:val="5"/>
                <w:lang w:val="en-US" w:eastAsia="zh-CN" w:bidi="ar"/>
              </w:rPr>
              <w:t>-</w:t>
            </w:r>
            <w:r>
              <w:rPr>
                <w:rStyle w:val="6"/>
                <w:rFonts w:eastAsia="宋体"/>
                <w:lang w:val="en-US" w:eastAsia="zh-CN" w:bidi="ar"/>
              </w:rPr>
              <w:t>1000</w:t>
            </w:r>
            <w:r>
              <w:rPr>
                <w:rStyle w:val="5"/>
                <w:lang w:val="en-US" w:eastAsia="zh-CN" w:bidi="ar"/>
              </w:rPr>
              <w:t>)万元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0.16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6"/>
                <w:rFonts w:eastAsia="宋体"/>
                <w:lang w:val="en-US" w:eastAsia="zh-CN" w:bidi="ar"/>
              </w:rPr>
              <w:t>1000</w:t>
            </w:r>
            <w:r>
              <w:rPr>
                <w:rStyle w:val="5"/>
                <w:lang w:val="en-US" w:eastAsia="zh-CN" w:bidi="ar"/>
              </w:rPr>
              <w:t xml:space="preserve"> 万元 或 月交易量 (</w:t>
            </w:r>
            <w:r>
              <w:rPr>
                <w:rStyle w:val="6"/>
                <w:rFonts w:eastAsia="宋体"/>
                <w:lang w:val="en-US" w:eastAsia="zh-CN" w:bidi="ar"/>
              </w:rPr>
              <w:t>1000</w:t>
            </w:r>
            <w:r>
              <w:rPr>
                <w:rStyle w:val="5"/>
                <w:lang w:val="en-US" w:eastAsia="zh-CN" w:bidi="ar"/>
              </w:rPr>
              <w:t>-</w:t>
            </w:r>
            <w:r>
              <w:rPr>
                <w:rStyle w:val="6"/>
                <w:rFonts w:eastAsia="宋体"/>
                <w:lang w:val="en-US" w:eastAsia="zh-CN" w:bidi="ar"/>
              </w:rPr>
              <w:t>3000</w:t>
            </w:r>
            <w:r>
              <w:rPr>
                <w:rStyle w:val="5"/>
                <w:lang w:val="en-US" w:eastAsia="zh-CN" w:bidi="ar"/>
              </w:rPr>
              <w:t>)万元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0.14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资产≥</w:t>
            </w:r>
            <w:r>
              <w:rPr>
                <w:rStyle w:val="6"/>
                <w:rFonts w:eastAsia="宋体"/>
                <w:lang w:val="en-US" w:eastAsia="zh-CN" w:bidi="ar"/>
              </w:rPr>
              <w:t>3000</w:t>
            </w:r>
            <w:r>
              <w:rPr>
                <w:rStyle w:val="5"/>
                <w:lang w:val="en-US" w:eastAsia="zh-CN" w:bidi="ar"/>
              </w:rPr>
              <w:t xml:space="preserve"> 万元 或 月交易量 (</w:t>
            </w:r>
            <w:r>
              <w:rPr>
                <w:rStyle w:val="6"/>
                <w:rFonts w:eastAsia="宋体"/>
                <w:lang w:val="en-US" w:eastAsia="zh-CN" w:bidi="ar"/>
              </w:rPr>
              <w:t>3000</w:t>
            </w:r>
            <w:r>
              <w:rPr>
                <w:rStyle w:val="5"/>
                <w:lang w:val="en-US" w:eastAsia="zh-CN" w:bidi="ar"/>
              </w:rPr>
              <w:t>-</w:t>
            </w:r>
            <w:r>
              <w:rPr>
                <w:rStyle w:val="6"/>
                <w:rFonts w:eastAsia="宋体"/>
                <w:lang w:val="en-US" w:eastAsia="zh-CN" w:bidi="ar"/>
              </w:rPr>
              <w:t>5000</w:t>
            </w:r>
            <w:r>
              <w:rPr>
                <w:rStyle w:val="5"/>
                <w:lang w:val="en-US" w:eastAsia="zh-CN" w:bidi="ar"/>
              </w:rPr>
              <w:t>)万元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0.12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特定机构户、量化交易户、产品户、理财产品专户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3.0</w:t>
            </w:r>
            <w:r>
              <w:rPr>
                <w:rStyle w:val="5"/>
                <w:lang w:val="en-US" w:eastAsia="zh-CN" w:bidi="ar"/>
              </w:rPr>
              <w:t>‰-</w:t>
            </w:r>
            <w:r>
              <w:rPr>
                <w:rStyle w:val="6"/>
                <w:rFonts w:eastAsia="宋体"/>
                <w:lang w:val="en-US" w:eastAsia="zh-CN" w:bidi="ar"/>
              </w:rPr>
              <w:t>0.10</w:t>
            </w:r>
            <w:r>
              <w:rPr>
                <w:rStyle w:val="5"/>
                <w:lang w:val="en-US" w:eastAsia="zh-CN" w:bidi="ar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债券现券、债券回购、股票（北交所、股转市场）、期权</w:t>
            </w:r>
          </w:p>
        </w:tc>
        <w:tc>
          <w:tcPr>
            <w:tcW w:w="74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双方约定，下限不得低于交易所收费标准，并按规定执行内部报备制度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海通证券交易佣金结构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三级分类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佣金系数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交易佣金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基础佣金率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2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客户级别调整系数（资产，或者由交易量测算的折算资产）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资产级别A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[1000万,+∞)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 ～1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资产级别B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[500万,1000万)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 ～1.2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资产级别C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[200万,500万)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 ～1.8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资产级别D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[100万,200万)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 ～2.4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资产级别E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[50万,100万)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1～3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资产级别F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[20万,50万)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1～3.6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资产级别G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[10万,20万)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 ～4.2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资产级别H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[5万,10万)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 ～4.8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资产级别I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[0,5万)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 ～5.4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证券品种调整系数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股票（沪深股票、港股通）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0.8～ 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基金（ETF、LOF等）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0.8～ 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债券现券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0.5～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股票（北交所、股转市场）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2～ 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客户忠诚度调整系数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忠诚度A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[10年,+∞)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0.4～ 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忠诚度B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[5年,10年）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0.45～ 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忠诚度C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[3年,5年）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 ～ 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忠诚度D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[0,3年）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 ～ 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增值佣金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服务佣金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交易功能</w:t>
            </w:r>
          </w:p>
        </w:tc>
        <w:tc>
          <w:tcPr>
            <w:tcW w:w="51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与客户签署服务协议约定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投资咨询服务</w:t>
            </w:r>
          </w:p>
        </w:tc>
        <w:tc>
          <w:tcPr>
            <w:tcW w:w="5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通讯服务</w:t>
            </w:r>
          </w:p>
        </w:tc>
        <w:tc>
          <w:tcPr>
            <w:tcW w:w="51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63C52"/>
    <w:rsid w:val="14563C52"/>
    <w:rsid w:val="1F2A6A43"/>
    <w:rsid w:val="260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0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2024-05-10T08:23:00Z</dcterms:created>
  <dc:creator>Administrator</dc:creator>
  <cp:lastModifiedBy>Administrator</cp:lastModifiedBy>
  <dcterms:modified xsi:type="dcterms:W3CDTF">2024-05-15T01:11:54Z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75B856665F784BFCAE1DF8E59DC8D303</vt:lpwstr>
  </property>
</Properties>
</file>