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default" w:ascii="等线" w:hAnsi="等线" w:eastAsia="等线" w:cs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 xml:space="preserve">文化建设工作人员名单 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(</w:t>
      </w:r>
      <w:r>
        <w:rPr>
          <w:rFonts w:hint="eastAsia" w:ascii="等线" w:hAnsi="等线" w:eastAsia="等线" w:cs="等线"/>
        </w:rPr>
        <w:t>注：含专职专岗及兼职人员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)</w:t>
      </w:r>
    </w:p>
    <w:tbl>
      <w:tblPr>
        <w:tblStyle w:val="9"/>
        <w:tblW w:w="9717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32"/>
        <w:gridCol w:w="1568"/>
        <w:gridCol w:w="2000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182" w:type="dxa"/>
            <w:vAlign w:val="center"/>
          </w:tcPr>
          <w:p>
            <w:pPr>
              <w:spacing w:line="400" w:lineRule="exact"/>
              <w:rPr>
                <w:rFonts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部门职责/文化建设工作职责及分工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金雷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党委办公室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贯彻落实公司行业文化建设领导小组工作部署并报告相关工作进展；牵头召开行业文化建设推进会，落实行业文化建设年度重点任务；负责内外部工作协调、材料报送等工作。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江洁清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党委办公室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主任助理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协助部门领导开展行业文化建设工作，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黄惠迪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党委办公室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综合岗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协助部门领导开展行业文化建设工作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尹鑫宇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党委办公室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监督岗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协助部门领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sz w:val="24"/>
                <w:szCs w:val="24"/>
              </w:rPr>
              <w:t>导开展行业文化建设工作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喻洋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jc w:val="both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负责落实公司精神文明建设、乡村振兴、志愿公益和青年工作与文化建设相结合，提升公司文化软实力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唐艺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公司团委书记</w:t>
            </w: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  <w:lang w:val="en-US" w:eastAsia="zh-CN"/>
              </w:rPr>
              <w:t>青年工作部副经理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牵头落实公司青年加强文化建设各项工作，推进团组织加强文化建设有关工作，做好海青家园微信公众号信息发布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翁蓓兰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宣传工作专岗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推进意识形态和精神文明建设，协助做好海通证券党建微信公众号和党建月刊信息发布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赵家乡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机关党委干事岗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推进落实机关党委相关工作，协助做好各类宣传工作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李彬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公益工作专岗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推进公益工作，协助做好各类宣传工作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胡海蓉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人力资源部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总经理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负责落实基层党建、人才培养与文化建设相结合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宋子夷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人力资源部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基层党建管理部经理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推进各级党组织加强文化建设有关工作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12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顾未辰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人力资源部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党建工作岗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推进视频、照片、党建网等宣传载体制作与管理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13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袁浩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人力资源部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党建工作岗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bottom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推进基层党建与文化建设相融合，协助做好文档整理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乔晞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工会办公室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副主任（主持工作）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负责落实工会工作与文化建设相结合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姜晓凌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工会办公室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宣教文体部经理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加强工会活动、职工宣传等工作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16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陈黎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总经理助理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根据公司战略发展规划，传播公司的企业文化，做好公关关系的维护。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王秋彤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公共关系部副经理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辅助部门领导做好公司企业文化宣传推广及公关关系维护工作。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18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田祥君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品牌管理岗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负责品牌管理、微信公众号运营的各项工作。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夏瑾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声誉风险管理岗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有效管理公司声誉风险，维护和提升公司的声誉和品牌形象，完善公司全面风险管理体系。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张蕾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摄影期刊岗</w:t>
            </w:r>
          </w:p>
        </w:tc>
        <w:tc>
          <w:tcPr>
            <w:tcW w:w="418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负责内刊《海通》杂志编辑部的日常工作，以及公司重大会议、活动等的摄影、摄像工作，协助部门负责人做好企业文化建设相关工作。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吕佳澳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pacing w:val="-11"/>
                <w:sz w:val="24"/>
                <w:szCs w:val="24"/>
              </w:rPr>
              <w:t>总经理办公室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品牌管理岗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负责品牌管理、网站管理的各项工作。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王岗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海通资管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总经理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负责落实海通资管精神文明建设、基层党建、人才培养与文化建设相结合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吴文然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海通资管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合规总监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与文化建设相关的职责包括合规培训、员工执业行为管理与合规问责等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顾斌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海通资管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综合部总监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推进落实海通资管文明建设，协助做好相关工作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郑虹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海通资管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综合部副总监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推进落实海通资管文明建设，协助做好相关工作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曾文莹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海通资管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合规岗</w:t>
            </w:r>
          </w:p>
        </w:tc>
        <w:tc>
          <w:tcPr>
            <w:tcW w:w="4182" w:type="dxa"/>
            <w:vAlign w:val="bottom"/>
          </w:tcPr>
          <w:p>
            <w:pPr>
              <w:widowControl/>
              <w:spacing w:line="400" w:lineRule="exac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协助部门领导开展行业文化建设工作</w:t>
            </w:r>
          </w:p>
        </w:tc>
      </w:tr>
    </w:tbl>
    <w:p>
      <w:pPr>
        <w:rPr>
          <w:rFonts w:ascii="等线" w:hAnsi="等线" w:eastAsia="等线" w:cs="等线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A3NzdmZjJmMTVjY2YyNGFiNjhiNGRjZjQ2MzdiNjMifQ=="/>
  </w:docVars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034E3"/>
    <w:rsid w:val="0031260A"/>
    <w:rsid w:val="00356CA2"/>
    <w:rsid w:val="00382BBF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3398C"/>
    <w:rsid w:val="00767E5D"/>
    <w:rsid w:val="00787F45"/>
    <w:rsid w:val="007E0801"/>
    <w:rsid w:val="007F437E"/>
    <w:rsid w:val="0084698D"/>
    <w:rsid w:val="008B1D81"/>
    <w:rsid w:val="009115FF"/>
    <w:rsid w:val="00975BF2"/>
    <w:rsid w:val="0098701F"/>
    <w:rsid w:val="00BB1F35"/>
    <w:rsid w:val="00BC3BFC"/>
    <w:rsid w:val="00BC4201"/>
    <w:rsid w:val="00BD57A9"/>
    <w:rsid w:val="00C05C71"/>
    <w:rsid w:val="00C22635"/>
    <w:rsid w:val="00C345B8"/>
    <w:rsid w:val="00C55976"/>
    <w:rsid w:val="00C9793C"/>
    <w:rsid w:val="00CC1D43"/>
    <w:rsid w:val="00CE77CD"/>
    <w:rsid w:val="00D346FC"/>
    <w:rsid w:val="00D4060D"/>
    <w:rsid w:val="00DA5800"/>
    <w:rsid w:val="00DB11CB"/>
    <w:rsid w:val="00E16DE2"/>
    <w:rsid w:val="00E8698F"/>
    <w:rsid w:val="00EC79CF"/>
    <w:rsid w:val="00F1318A"/>
    <w:rsid w:val="00F94A61"/>
    <w:rsid w:val="02830695"/>
    <w:rsid w:val="06F746B0"/>
    <w:rsid w:val="07CE5CBC"/>
    <w:rsid w:val="0CDA607B"/>
    <w:rsid w:val="0DED6F2B"/>
    <w:rsid w:val="108B45F2"/>
    <w:rsid w:val="143C7434"/>
    <w:rsid w:val="15221B03"/>
    <w:rsid w:val="1BB93922"/>
    <w:rsid w:val="1CE5614C"/>
    <w:rsid w:val="1E7015DA"/>
    <w:rsid w:val="247561C9"/>
    <w:rsid w:val="260A4BCA"/>
    <w:rsid w:val="26CF3D97"/>
    <w:rsid w:val="277B682C"/>
    <w:rsid w:val="287527E4"/>
    <w:rsid w:val="28C632E3"/>
    <w:rsid w:val="29351F7F"/>
    <w:rsid w:val="2AE40898"/>
    <w:rsid w:val="2C376D53"/>
    <w:rsid w:val="2C60249F"/>
    <w:rsid w:val="2D021A32"/>
    <w:rsid w:val="2D7223FC"/>
    <w:rsid w:val="2FF53F04"/>
    <w:rsid w:val="30E71D98"/>
    <w:rsid w:val="345016D0"/>
    <w:rsid w:val="348F6EDB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517458B7"/>
    <w:rsid w:val="52F21AFE"/>
    <w:rsid w:val="56691739"/>
    <w:rsid w:val="5E3872BF"/>
    <w:rsid w:val="5E6F1C36"/>
    <w:rsid w:val="65D15072"/>
    <w:rsid w:val="6628D89E"/>
    <w:rsid w:val="66BC67FA"/>
    <w:rsid w:val="6F447B89"/>
    <w:rsid w:val="6FF9C498"/>
    <w:rsid w:val="737F72DA"/>
    <w:rsid w:val="75B53709"/>
    <w:rsid w:val="76A40592"/>
    <w:rsid w:val="77166BE1"/>
    <w:rsid w:val="777A4FC7"/>
    <w:rsid w:val="788C6ED5"/>
    <w:rsid w:val="795922B0"/>
    <w:rsid w:val="7ABFF0F5"/>
    <w:rsid w:val="7B7F1792"/>
    <w:rsid w:val="7C9C5270"/>
    <w:rsid w:val="7F35521B"/>
    <w:rsid w:val="7FFC2FFE"/>
    <w:rsid w:val="957E8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字符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1193</Characters>
  <Lines>9</Lines>
  <Paragraphs>2</Paragraphs>
  <TotalTime>13</TotalTime>
  <ScaleCrop>false</ScaleCrop>
  <LinksUpToDate>false</LinksUpToDate>
  <CharactersWithSpaces>1400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2022-05-10T00:25:00Z</dcterms:created>
  <dc:creator>Estella Jin</dc:creator>
  <cp:lastModifiedBy>尹鑫宇</cp:lastModifiedBy>
  <cp:lastPrinted>2024-05-17T09:48:00Z</cp:lastPrinted>
  <dcterms:modified xsi:type="dcterms:W3CDTF">2024-05-20T07:24:55Z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BD2565361659441B9A905E58DAF8D271</vt:lpwstr>
  </property>
</Properties>
</file>