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bCs/>
          <w:sz w:val="44"/>
          <w:szCs w:val="48"/>
          <w:lang w:val="en-US" w:eastAsia="zh-CN"/>
        </w:rPr>
      </w:pPr>
      <w:r>
        <w:rPr>
          <w:rFonts w:hint="eastAsia" w:ascii="华文中宋" w:hAnsi="华文中宋" w:eastAsia="华文中宋"/>
          <w:b/>
          <w:bCs/>
          <w:sz w:val="44"/>
          <w:szCs w:val="48"/>
          <w:lang w:val="en-US" w:eastAsia="zh-CN"/>
        </w:rPr>
        <w:t>毕节开行路证券营业部</w:t>
      </w:r>
    </w:p>
    <w:p>
      <w:pPr>
        <w:jc w:val="center"/>
        <w:rPr>
          <w:rFonts w:hint="eastAsia" w:ascii="华文中宋" w:hAnsi="华文中宋" w:eastAsia="华文中宋"/>
          <w:b/>
          <w:bCs/>
          <w:sz w:val="44"/>
          <w:szCs w:val="48"/>
          <w:lang w:val="en-US" w:eastAsia="zh-CN"/>
        </w:rPr>
      </w:pPr>
      <w:r>
        <w:rPr>
          <w:rFonts w:hint="eastAsia" w:ascii="华文中宋" w:hAnsi="华文中宋" w:eastAsia="华文中宋"/>
          <w:b/>
          <w:bCs/>
          <w:sz w:val="44"/>
          <w:szCs w:val="48"/>
        </w:rPr>
        <w:t>证券交易佣金</w:t>
      </w:r>
      <w:r>
        <w:rPr>
          <w:rFonts w:hint="eastAsia" w:ascii="华文中宋" w:hAnsi="华文中宋" w:eastAsia="华文中宋"/>
          <w:b/>
          <w:bCs/>
          <w:sz w:val="44"/>
          <w:szCs w:val="48"/>
          <w:lang w:val="en-US" w:eastAsia="zh-CN"/>
        </w:rPr>
        <w:t>公示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0"/>
        </w:tabs>
        <w:jc w:val="center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营业部佣金收取标准</w:t>
      </w:r>
    </w:p>
    <w:tbl>
      <w:tblPr>
        <w:tblStyle w:val="4"/>
        <w:tblW w:w="98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310"/>
        <w:gridCol w:w="5891"/>
        <w:gridCol w:w="19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7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佣金率（‰）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普通客户</w:t>
            </w:r>
          </w:p>
        </w:tc>
        <w:tc>
          <w:tcPr>
            <w:tcW w:w="7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该类客户交易佣金率上限不能高于3.0‰，下限不能低于0.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‰。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交易佣金率 = 基础佣金率*客户级别调整系数*证券品种调整系数*客户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忠诚度调整系数。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特殊客户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股票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（沪深股票、港股通）</w:t>
            </w:r>
          </w:p>
        </w:tc>
        <w:tc>
          <w:tcPr>
            <w:tcW w:w="5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资产≥50 万元 或 月交易量50-500万元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3.0‰-0.1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5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资产≥500 万元 或 月交易量500-1000万元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3.0‰-0.1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5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资产≥1000 万元 或 月交易量 1000-3000万元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3.0‰-0.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5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资产≥3000 万元 或 月交易量 3000-5000万元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3.0‰-0.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5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特定机构户、量化交易户、产品户、理财产品专户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3.0‰-0.10‰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基金（ETF、LOF等）</w:t>
            </w:r>
          </w:p>
        </w:tc>
        <w:tc>
          <w:tcPr>
            <w:tcW w:w="5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资产≥50 万元 或 月交易量50-100万元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3.0‰-0.1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5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资产≥100 万元 或 月交易量100-500万元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3.0‰-0.1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5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资产≥500 万元 或 月交易量500-1000万元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3.0‰-0.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5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资产≥1000 万元 或 月交易量1000-5000万元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3.0‰-0.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5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特定机构户、量化交易户、产品户、理财产品专户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3.0‰-0.10‰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债券现券、债券回购、股票（北交所、股转市场）、期权</w:t>
            </w:r>
          </w:p>
        </w:tc>
        <w:tc>
          <w:tcPr>
            <w:tcW w:w="7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双方约定下限不得低于交易所收费标准，并按规定执行内部报备制度</w:t>
            </w:r>
          </w:p>
        </w:tc>
      </w:tr>
    </w:tbl>
    <w:p>
      <w:pPr>
        <w:tabs>
          <w:tab w:val="left" w:pos="0"/>
        </w:tabs>
        <w:spacing w:before="312" w:beforeLines="100"/>
        <w:jc w:val="center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营业部交易佣金结构</w:t>
      </w:r>
    </w:p>
    <w:tbl>
      <w:tblPr>
        <w:tblStyle w:val="4"/>
        <w:tblW w:w="100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600"/>
        <w:gridCol w:w="3205"/>
        <w:gridCol w:w="2199"/>
        <w:gridCol w:w="17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一级分类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二级分类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三级分类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参数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佣金系数</w:t>
            </w:r>
          </w:p>
        </w:tc>
      </w:tr>
      <w:tr>
        <w:trPr>
          <w:trHeight w:val="340" w:hRule="atLeast"/>
          <w:jc w:val="center"/>
        </w:trPr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交易佣金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基础佣金率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根据地区平均佣金率测算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0.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客户级别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调整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（资产，或者由交易量换算的资产当量）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客户级别A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[1000万,+∞)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客户级别B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[500万,1000万）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客户级别C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[200万,500万)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客户级别D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[100万,200万）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客户级别E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[50万,100万)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0.70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～1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客户级别F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[20万,50万）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0.80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～1.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客户级别G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[10万,20万)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0.85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1.5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客户级别H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[5万,10万）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0.90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客户级别I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[0,5万）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0～3.00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证券品种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调整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股票（沪深股票、港股通）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基金（含ETF、LOF等）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债券现券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股票（北交所、股转市场）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客户忠诚度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调整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忠诚度A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[10年,+∞）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～0.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忠诚度B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[5年,10年）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～0.90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忠诚度C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[3年,5年）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～1.00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忠诚度D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[0,3年）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～1.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增值佣金</w:t>
            </w: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服务佣金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交易功能</w:t>
            </w:r>
          </w:p>
        </w:tc>
        <w:tc>
          <w:tcPr>
            <w:tcW w:w="39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与客户签署服务协议约定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投资咨询服务</w:t>
            </w:r>
          </w:p>
        </w:tc>
        <w:tc>
          <w:tcPr>
            <w:tcW w:w="393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通讯服务</w:t>
            </w:r>
          </w:p>
        </w:tc>
        <w:tc>
          <w:tcPr>
            <w:tcW w:w="393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0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注：a&gt;营业部基础佣金率由地区平均佣金率作为计算参考；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b&gt;交易量采用股票基金交易量，资产当量=交易量/营业部平均周转率或市场周转率;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c&gt;辖区证券业协会出台自律性佣金标准，按辖区自律佣金标准执行。</w:t>
            </w:r>
          </w:p>
        </w:tc>
      </w:tr>
    </w:tbl>
    <w:p>
      <w:pPr>
        <w:spacing w:line="360" w:lineRule="auto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zMTRmNmU5YTM3ZWQwNWMxYzk1N2RlYTg5ZjA4Y2IifQ=="/>
  </w:docVars>
  <w:rsids>
    <w:rsidRoot w:val="0092132A"/>
    <w:rsid w:val="00023F95"/>
    <w:rsid w:val="000412FF"/>
    <w:rsid w:val="000509C4"/>
    <w:rsid w:val="000650FC"/>
    <w:rsid w:val="000738A7"/>
    <w:rsid w:val="000B5E4B"/>
    <w:rsid w:val="000D232E"/>
    <w:rsid w:val="000F396A"/>
    <w:rsid w:val="00141ED0"/>
    <w:rsid w:val="00145C08"/>
    <w:rsid w:val="0015584D"/>
    <w:rsid w:val="001679A3"/>
    <w:rsid w:val="001873B3"/>
    <w:rsid w:val="001E2956"/>
    <w:rsid w:val="002055F6"/>
    <w:rsid w:val="00257B83"/>
    <w:rsid w:val="00262075"/>
    <w:rsid w:val="002A54F9"/>
    <w:rsid w:val="002E14F8"/>
    <w:rsid w:val="002F1EA9"/>
    <w:rsid w:val="002F4A3C"/>
    <w:rsid w:val="00304B36"/>
    <w:rsid w:val="00313024"/>
    <w:rsid w:val="00326470"/>
    <w:rsid w:val="003347C1"/>
    <w:rsid w:val="0034218B"/>
    <w:rsid w:val="00363E52"/>
    <w:rsid w:val="00391DBB"/>
    <w:rsid w:val="003C7B29"/>
    <w:rsid w:val="003D5E7D"/>
    <w:rsid w:val="003E212E"/>
    <w:rsid w:val="003E3DD5"/>
    <w:rsid w:val="00407E9F"/>
    <w:rsid w:val="00410AB4"/>
    <w:rsid w:val="0041614E"/>
    <w:rsid w:val="004214A6"/>
    <w:rsid w:val="00425C5B"/>
    <w:rsid w:val="0047036E"/>
    <w:rsid w:val="004A3233"/>
    <w:rsid w:val="004B7565"/>
    <w:rsid w:val="004E3B62"/>
    <w:rsid w:val="00507F37"/>
    <w:rsid w:val="005130D3"/>
    <w:rsid w:val="00552641"/>
    <w:rsid w:val="00556C93"/>
    <w:rsid w:val="0056457F"/>
    <w:rsid w:val="0057065F"/>
    <w:rsid w:val="005733B3"/>
    <w:rsid w:val="00573B0E"/>
    <w:rsid w:val="00581B37"/>
    <w:rsid w:val="00596322"/>
    <w:rsid w:val="005D7B2C"/>
    <w:rsid w:val="005F4BE8"/>
    <w:rsid w:val="00610224"/>
    <w:rsid w:val="00627C9A"/>
    <w:rsid w:val="006329A8"/>
    <w:rsid w:val="0063444D"/>
    <w:rsid w:val="00643D76"/>
    <w:rsid w:val="006467E7"/>
    <w:rsid w:val="006844B8"/>
    <w:rsid w:val="00687A90"/>
    <w:rsid w:val="006C4F97"/>
    <w:rsid w:val="006D69A0"/>
    <w:rsid w:val="00720667"/>
    <w:rsid w:val="007254EA"/>
    <w:rsid w:val="00734C27"/>
    <w:rsid w:val="0073578A"/>
    <w:rsid w:val="00741814"/>
    <w:rsid w:val="00754043"/>
    <w:rsid w:val="007709F9"/>
    <w:rsid w:val="007732B6"/>
    <w:rsid w:val="007739E9"/>
    <w:rsid w:val="007C4984"/>
    <w:rsid w:val="007F4490"/>
    <w:rsid w:val="007F4CF1"/>
    <w:rsid w:val="008050E8"/>
    <w:rsid w:val="00823F11"/>
    <w:rsid w:val="008356A6"/>
    <w:rsid w:val="00843985"/>
    <w:rsid w:val="00883F0F"/>
    <w:rsid w:val="008900B2"/>
    <w:rsid w:val="008C56B2"/>
    <w:rsid w:val="008D180C"/>
    <w:rsid w:val="008E30B7"/>
    <w:rsid w:val="00904C61"/>
    <w:rsid w:val="00912880"/>
    <w:rsid w:val="009168C3"/>
    <w:rsid w:val="0092132A"/>
    <w:rsid w:val="009517DD"/>
    <w:rsid w:val="00952532"/>
    <w:rsid w:val="00963742"/>
    <w:rsid w:val="009C1A4A"/>
    <w:rsid w:val="009C2FE2"/>
    <w:rsid w:val="009C6B5E"/>
    <w:rsid w:val="009D1AD3"/>
    <w:rsid w:val="009E10B3"/>
    <w:rsid w:val="009F55DB"/>
    <w:rsid w:val="00A12DB7"/>
    <w:rsid w:val="00A26BCD"/>
    <w:rsid w:val="00A32678"/>
    <w:rsid w:val="00A407B5"/>
    <w:rsid w:val="00A91F93"/>
    <w:rsid w:val="00A95706"/>
    <w:rsid w:val="00AA3472"/>
    <w:rsid w:val="00AC1D78"/>
    <w:rsid w:val="00AD4A8A"/>
    <w:rsid w:val="00AE2F48"/>
    <w:rsid w:val="00B235CD"/>
    <w:rsid w:val="00B3693D"/>
    <w:rsid w:val="00B50809"/>
    <w:rsid w:val="00B75C8E"/>
    <w:rsid w:val="00B82A36"/>
    <w:rsid w:val="00B95FA7"/>
    <w:rsid w:val="00BA691B"/>
    <w:rsid w:val="00BB2A9E"/>
    <w:rsid w:val="00BF155A"/>
    <w:rsid w:val="00BF5D6A"/>
    <w:rsid w:val="00C11E76"/>
    <w:rsid w:val="00C203C5"/>
    <w:rsid w:val="00C25174"/>
    <w:rsid w:val="00C3377F"/>
    <w:rsid w:val="00C56837"/>
    <w:rsid w:val="00C740A1"/>
    <w:rsid w:val="00C85EA3"/>
    <w:rsid w:val="00CA7ACA"/>
    <w:rsid w:val="00CD34FC"/>
    <w:rsid w:val="00D352CC"/>
    <w:rsid w:val="00D43648"/>
    <w:rsid w:val="00D53CC6"/>
    <w:rsid w:val="00D93C5A"/>
    <w:rsid w:val="00D957B0"/>
    <w:rsid w:val="00DC61BC"/>
    <w:rsid w:val="00DD72FA"/>
    <w:rsid w:val="00DE2754"/>
    <w:rsid w:val="00DF07F1"/>
    <w:rsid w:val="00DF0E84"/>
    <w:rsid w:val="00E10EBA"/>
    <w:rsid w:val="00E2415D"/>
    <w:rsid w:val="00E27FA1"/>
    <w:rsid w:val="00E46C85"/>
    <w:rsid w:val="00E82C20"/>
    <w:rsid w:val="00EA4D98"/>
    <w:rsid w:val="00EC6DA7"/>
    <w:rsid w:val="00ED0581"/>
    <w:rsid w:val="00ED3A87"/>
    <w:rsid w:val="00EE5411"/>
    <w:rsid w:val="00F315FE"/>
    <w:rsid w:val="00F97A3E"/>
    <w:rsid w:val="00FC4760"/>
    <w:rsid w:val="00FF05F7"/>
    <w:rsid w:val="00FF15EF"/>
    <w:rsid w:val="111F2016"/>
    <w:rsid w:val="14470C6D"/>
    <w:rsid w:val="2F475B9D"/>
    <w:rsid w:val="38EB15EF"/>
    <w:rsid w:val="3AA63328"/>
    <w:rsid w:val="4F405A19"/>
    <w:rsid w:val="5A1864F5"/>
    <w:rsid w:val="6B5F461E"/>
    <w:rsid w:val="71003754"/>
    <w:rsid w:val="7543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616</Words>
  <Characters>3512</Characters>
  <Lines>29</Lines>
  <Paragraphs>8</Paragraphs>
  <TotalTime>3</TotalTime>
  <ScaleCrop>false</ScaleCrop>
  <LinksUpToDate>false</LinksUpToDate>
  <CharactersWithSpaces>4120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2023-07-10T05:36:00Z</dcterms:created>
  <dc:creator>hzht hzht</dc:creator>
  <cp:lastModifiedBy>lenovo</cp:lastModifiedBy>
  <dcterms:modified xsi:type="dcterms:W3CDTF">2024-06-11T04:43:19Z</dcterms:modified>
  <cp:revision>211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25BCE2DA2BEA49ABB88FA321D9565B87</vt:lpwstr>
  </property>
</Properties>
</file>