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4187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上海市场证券登记结算业</w:t>
      </w:r>
      <w:r>
        <w:rPr>
          <w:rFonts w:ascii="SimSun" w:hAnsi="SimSun" w:eastAsia="SimSun" w:cs="SimSun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</w:rPr>
        <w:t>务收费及代收税费一览表</w:t>
      </w:r>
    </w:p>
    <w:p>
      <w:pPr>
        <w:ind w:left="6267"/>
        <w:spacing w:before="184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3"/>
        </w:rPr>
        <w:t>(</w:t>
      </w:r>
      <w:r>
        <w:rPr>
          <w:rFonts w:ascii="SimSun" w:hAnsi="SimSun" w:eastAsia="SimSun" w:cs="SimSun"/>
          <w:sz w:val="18"/>
          <w:szCs w:val="18"/>
          <w:spacing w:val="-8"/>
        </w:rPr>
        <w:t>2025</w:t>
      </w:r>
      <w:r>
        <w:rPr>
          <w:rFonts w:ascii="SimSun" w:hAnsi="SimSun" w:eastAsia="SimSun" w:cs="SimSun"/>
          <w:sz w:val="18"/>
          <w:szCs w:val="18"/>
          <w:spacing w:val="-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8"/>
        </w:rPr>
        <w:t>年</w:t>
      </w:r>
      <w:r>
        <w:rPr>
          <w:rFonts w:ascii="SimSun" w:hAnsi="SimSun" w:eastAsia="SimSun" w:cs="SimSun"/>
          <w:sz w:val="18"/>
          <w:szCs w:val="18"/>
          <w:spacing w:val="-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8"/>
        </w:rPr>
        <w:t>1</w:t>
      </w:r>
      <w:r>
        <w:rPr>
          <w:rFonts w:ascii="SimSun" w:hAnsi="SimSun" w:eastAsia="SimSun" w:cs="SimSun"/>
          <w:sz w:val="18"/>
          <w:szCs w:val="18"/>
          <w:spacing w:val="-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8"/>
        </w:rPr>
        <w:t>月</w:t>
      </w:r>
      <w:r>
        <w:rPr>
          <w:rFonts w:ascii="SimSun" w:hAnsi="SimSun" w:eastAsia="SimSun" w:cs="SimSun"/>
          <w:sz w:val="18"/>
          <w:szCs w:val="18"/>
          <w:spacing w:val="-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8"/>
        </w:rPr>
        <w:t>1</w:t>
      </w:r>
      <w:r>
        <w:rPr>
          <w:rFonts w:ascii="SimSun" w:hAnsi="SimSun" w:eastAsia="SimSun" w:cs="SimSun"/>
          <w:sz w:val="18"/>
          <w:szCs w:val="18"/>
          <w:spacing w:val="-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8"/>
        </w:rPr>
        <w:t>日更新)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301"/>
        <w:spacing w:before="78" w:line="21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发行人业务收费</w:t>
      </w:r>
    </w:p>
    <w:tbl>
      <w:tblPr>
        <w:tblStyle w:val="2"/>
        <w:tblW w:w="1452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4"/>
        <w:gridCol w:w="8674"/>
        <w:gridCol w:w="1632"/>
      </w:tblGrid>
      <w:tr>
        <w:trPr>
          <w:trHeight w:val="321" w:hRule="atLeast"/>
        </w:trPr>
        <w:tc>
          <w:tcPr>
            <w:tcW w:w="2239" w:type="dxa"/>
            <w:vAlign w:val="top"/>
          </w:tcPr>
          <w:p>
            <w:pPr>
              <w:ind w:left="769"/>
              <w:spacing w:before="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收费</w:t>
            </w: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</w:t>
            </w:r>
          </w:p>
        </w:tc>
        <w:tc>
          <w:tcPr>
            <w:tcW w:w="1984" w:type="dxa"/>
            <w:vAlign w:val="top"/>
          </w:tcPr>
          <w:p>
            <w:pPr>
              <w:ind w:left="636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证</w:t>
            </w: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券品种</w:t>
            </w:r>
          </w:p>
        </w:tc>
        <w:tc>
          <w:tcPr>
            <w:tcW w:w="8674" w:type="dxa"/>
            <w:vAlign w:val="top"/>
          </w:tcPr>
          <w:p>
            <w:pPr>
              <w:ind w:left="3987"/>
              <w:spacing w:before="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收费</w:t>
            </w: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标准</w:t>
            </w:r>
          </w:p>
        </w:tc>
        <w:tc>
          <w:tcPr>
            <w:tcW w:w="1632" w:type="dxa"/>
            <w:vAlign w:val="top"/>
          </w:tcPr>
          <w:p>
            <w:pPr>
              <w:ind w:left="464"/>
              <w:spacing w:before="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收费</w:t>
            </w: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对象</w:t>
            </w:r>
          </w:p>
        </w:tc>
      </w:tr>
      <w:tr>
        <w:trPr>
          <w:trHeight w:val="940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67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证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券登记费</w:t>
            </w:r>
          </w:p>
          <w:p>
            <w:pPr>
              <w:ind w:left="138"/>
              <w:spacing w:before="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(包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括股份首发、增发、</w:t>
            </w:r>
          </w:p>
          <w:p>
            <w:pPr>
              <w:ind w:left="221"/>
              <w:spacing w:before="9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送股、配股、</w:t>
            </w:r>
            <w:r>
              <w:rPr>
                <w:rFonts w:ascii="SimSun" w:hAnsi="SimSun" w:eastAsia="SimSun" w:cs="SimSun"/>
                <w:sz w:val="18"/>
                <w:szCs w:val="18"/>
              </w:rPr>
              <w:t>公积金转</w:t>
            </w:r>
          </w:p>
          <w:p>
            <w:pPr>
              <w:ind w:left="403"/>
              <w:spacing w:before="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增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、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吸收合并等)</w:t>
            </w:r>
          </w:p>
        </w:tc>
        <w:tc>
          <w:tcPr>
            <w:tcW w:w="198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6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6"/>
              </w:rPr>
              <w:t>股、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6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6"/>
              </w:rPr>
              <w:t>股</w:t>
            </w:r>
          </w:p>
        </w:tc>
        <w:tc>
          <w:tcPr>
            <w:tcW w:w="8674" w:type="dxa"/>
            <w:vAlign w:val="top"/>
          </w:tcPr>
          <w:p>
            <w:pPr>
              <w:ind w:left="115" w:right="101" w:hanging="2"/>
              <w:spacing w:before="63" w:line="3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按所登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记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的股本面值收取，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亿股(含)以下的费率为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1‰，超过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亿股的部分，费率为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0.1‰，金额超过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300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万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元以上部分予以免收。</w:t>
            </w:r>
          </w:p>
          <w:p>
            <w:pPr>
              <w:ind w:left="112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注：科创板股票的首发初始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登记费按上述费率减半收取，金额超过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300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万元以上部分予以免收。</w:t>
            </w:r>
          </w:p>
        </w:tc>
        <w:tc>
          <w:tcPr>
            <w:tcW w:w="163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552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发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行人</w:t>
            </w:r>
          </w:p>
        </w:tc>
      </w:tr>
      <w:tr>
        <w:trPr>
          <w:trHeight w:val="628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726"/>
              <w:spacing w:before="22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优先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股</w:t>
            </w:r>
          </w:p>
        </w:tc>
        <w:tc>
          <w:tcPr>
            <w:tcW w:w="8674" w:type="dxa"/>
            <w:vAlign w:val="top"/>
          </w:tcPr>
          <w:p>
            <w:pPr>
              <w:ind w:left="126" w:right="100" w:hanging="14"/>
              <w:spacing w:before="63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试点期间按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股标准的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80%收取，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即按所登记的股本面值收取，5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亿股(含)以下的费率为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0.8‰，超过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亿股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的部分，费率为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0.08‰，金额超过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240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万元以上部分予以免收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。</w:t>
            </w:r>
          </w:p>
        </w:tc>
        <w:tc>
          <w:tcPr>
            <w:tcW w:w="163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3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186" w:right="178" w:firstLine="95"/>
              <w:spacing w:before="68" w:line="3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公司债券、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企业债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券、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资产支持证券、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可交换公司债券</w:t>
            </w:r>
            <w:r>
              <w:rPr>
                <w:rFonts w:ascii="SimSun" w:hAnsi="SimSun" w:eastAsia="SimSun" w:cs="SimSun"/>
                <w:sz w:val="18"/>
                <w:szCs w:val="18"/>
              </w:rPr>
              <w:t>、分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离交易可转换公</w:t>
            </w:r>
            <w:r>
              <w:rPr>
                <w:rFonts w:ascii="SimSun" w:hAnsi="SimSun" w:eastAsia="SimSun" w:cs="SimSun"/>
                <w:sz w:val="18"/>
                <w:szCs w:val="18"/>
              </w:rPr>
              <w:t>司债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券、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政策性金融债、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政府支持债券、</w:t>
            </w:r>
            <w:r>
              <w:rPr>
                <w:rFonts w:ascii="SimSun" w:hAnsi="SimSun" w:eastAsia="SimSun" w:cs="SimSun"/>
                <w:sz w:val="18"/>
                <w:szCs w:val="18"/>
              </w:rPr>
              <w:t>非上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市公司非公开发</w:t>
            </w:r>
            <w:r>
              <w:rPr>
                <w:rFonts w:ascii="SimSun" w:hAnsi="SimSun" w:eastAsia="SimSun" w:cs="SimSun"/>
                <w:sz w:val="18"/>
                <w:szCs w:val="18"/>
              </w:rPr>
              <w:t>行可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转债、上市公司</w:t>
            </w:r>
            <w:r>
              <w:rPr>
                <w:rFonts w:ascii="SimSun" w:hAnsi="SimSun" w:eastAsia="SimSun" w:cs="SimSun"/>
                <w:sz w:val="18"/>
                <w:szCs w:val="18"/>
              </w:rPr>
              <w:t>可转</w:t>
            </w:r>
          </w:p>
          <w:p>
            <w:pPr>
              <w:ind w:left="548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换公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司债券</w:t>
            </w:r>
          </w:p>
        </w:tc>
        <w:tc>
          <w:tcPr>
            <w:tcW w:w="867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59" w:line="31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  <w:position w:val="10"/>
              </w:rPr>
              <w:t>期限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  <w:position w:val="10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  <w:position w:val="10"/>
              </w:rPr>
              <w:t>年(</w:t>
            </w:r>
            <w:r>
              <w:rPr>
                <w:rFonts w:ascii="SimSun" w:hAnsi="SimSun" w:eastAsia="SimSun" w:cs="SimSun"/>
                <w:sz w:val="18"/>
                <w:szCs w:val="18"/>
                <w:position w:val="10"/>
              </w:rPr>
              <w:t>含)以下，按登记债券面额的</w:t>
            </w:r>
            <w:r>
              <w:rPr>
                <w:rFonts w:ascii="SimSun" w:hAnsi="SimSun" w:eastAsia="SimSun" w:cs="SimSun"/>
                <w:sz w:val="18"/>
                <w:szCs w:val="18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position w:val="10"/>
              </w:rPr>
              <w:t>0.01‰收取；</w:t>
            </w:r>
          </w:p>
          <w:p>
            <w:pPr>
              <w:ind w:left="114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期限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年-5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年(含)，按登记债券面额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0.02‰收取；</w:t>
            </w:r>
          </w:p>
          <w:p>
            <w:pPr>
              <w:ind w:left="114"/>
              <w:spacing w:before="9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期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限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年-10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年(含)，按登记债券面额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0.05‰收取；</w:t>
            </w:r>
          </w:p>
          <w:p>
            <w:pPr>
              <w:ind w:left="114"/>
              <w:spacing w:before="9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期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限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年以上，按登记债券面额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0.06‰收取。</w:t>
            </w:r>
          </w:p>
        </w:tc>
        <w:tc>
          <w:tcPr>
            <w:tcW w:w="163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9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815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权证</w:t>
            </w:r>
          </w:p>
        </w:tc>
        <w:tc>
          <w:tcPr>
            <w:tcW w:w="8674" w:type="dxa"/>
            <w:vAlign w:val="top"/>
          </w:tcPr>
          <w:p>
            <w:pPr>
              <w:ind w:left="112" w:right="189" w:firstLine="2"/>
              <w:spacing w:before="68" w:line="3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一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般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按下列式子在办理权证初始登记时一次性计收：存续时间(月)×发行份额数(千万)×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1000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(元/月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千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万)。</w:t>
            </w:r>
          </w:p>
          <w:p>
            <w:pPr>
              <w:ind w:left="114" w:right="1655" w:hanging="2"/>
              <w:spacing w:line="2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注：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1、权证存续时间按照月份计算，不足一个月的按照一个月计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2、权证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发行份额按照千万份计，不足一千万份的，按照一千万份计。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3、按该式计算金额不足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万元的，按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万元计收；超过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20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万元的，按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20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万元计收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。</w:t>
            </w:r>
          </w:p>
        </w:tc>
        <w:tc>
          <w:tcPr>
            <w:tcW w:w="163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52" w:bottom="0" w:left="1151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452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4"/>
        <w:gridCol w:w="8674"/>
        <w:gridCol w:w="1632"/>
      </w:tblGrid>
      <w:tr>
        <w:trPr>
          <w:trHeight w:val="633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908" w:right="178" w:hanging="721"/>
              <w:spacing w:before="67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股权激励计划授予</w:t>
            </w:r>
            <w:r>
              <w:rPr>
                <w:rFonts w:ascii="SimSun" w:hAnsi="SimSun" w:eastAsia="SimSun" w:cs="SimSun"/>
                <w:sz w:val="18"/>
                <w:szCs w:val="18"/>
              </w:rPr>
              <w:t>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票</w:t>
            </w:r>
          </w:p>
        </w:tc>
        <w:tc>
          <w:tcPr>
            <w:tcW w:w="8674" w:type="dxa"/>
            <w:vAlign w:val="top"/>
          </w:tcPr>
          <w:p>
            <w:pPr>
              <w:ind w:left="117" w:right="100" w:hanging="4"/>
              <w:spacing w:before="67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按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照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股登记业务收费标准执行，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登记股本面值为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亿股(含)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以下按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1‰收取，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超过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亿股的部分按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0.1‰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收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取，收取上限为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300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万元。</w:t>
            </w:r>
          </w:p>
        </w:tc>
        <w:tc>
          <w:tcPr>
            <w:tcW w:w="163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906" w:right="178" w:hanging="719"/>
              <w:spacing w:before="58" w:line="3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股权激励计划授予</w:t>
            </w:r>
            <w:r>
              <w:rPr>
                <w:rFonts w:ascii="SimSun" w:hAnsi="SimSun" w:eastAsia="SimSun" w:cs="SimSun"/>
                <w:sz w:val="18"/>
                <w:szCs w:val="18"/>
              </w:rPr>
              <w:t>期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权</w:t>
            </w:r>
          </w:p>
        </w:tc>
        <w:tc>
          <w:tcPr>
            <w:tcW w:w="8674" w:type="dxa"/>
            <w:vAlign w:val="top"/>
          </w:tcPr>
          <w:p>
            <w:pPr>
              <w:ind w:left="118"/>
              <w:spacing w:before="6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收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费标准参照权证登记服务费的标准执行，计算方式如下：</w:t>
            </w:r>
          </w:p>
          <w:p>
            <w:pPr>
              <w:ind w:left="112"/>
              <w:spacing w:before="9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股票期权存续时间(月)×发行份额数(千万)×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1000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(元/月千万份)</w:t>
            </w:r>
            <w:r>
              <w:rPr>
                <w:rFonts w:ascii="SimSun" w:hAnsi="SimSun" w:eastAsia="SimSun" w:cs="SimSun"/>
                <w:sz w:val="18"/>
                <w:szCs w:val="18"/>
              </w:rPr>
              <w:t>。</w:t>
            </w:r>
          </w:p>
          <w:p>
            <w:pPr>
              <w:ind w:left="116" w:right="144" w:hanging="4"/>
              <w:spacing w:before="100" w:line="2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：股票期权存续时间按月份计算，不足一个月的按照一个月计。不同存续期、不同发行份额应分别计算，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4"/>
              </w:rPr>
              <w:t>总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金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额超过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20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万元的，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按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20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万元计收。</w:t>
            </w:r>
          </w:p>
        </w:tc>
        <w:tc>
          <w:tcPr>
            <w:tcW w:w="163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635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托凭证</w:t>
            </w:r>
          </w:p>
        </w:tc>
        <w:tc>
          <w:tcPr>
            <w:tcW w:w="8674" w:type="dxa"/>
            <w:vAlign w:val="top"/>
          </w:tcPr>
          <w:p>
            <w:pPr>
              <w:ind w:left="111" w:right="100" w:firstLine="2"/>
              <w:spacing w:before="65" w:line="3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按所登记份数为基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础收取。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亿份(含)以下的费率为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0.001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元/份，超过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亿份的部分，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费率为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0.0001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元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份，金额超过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300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万元以上部分予以免收。</w:t>
            </w:r>
          </w:p>
          <w:p>
            <w:pPr>
              <w:ind w:left="112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注：科创板存托凭证的首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发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初始登记费按上述费率减半收取，金额超过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300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万元以上部分予以免收。</w:t>
            </w:r>
          </w:p>
        </w:tc>
        <w:tc>
          <w:tcPr>
            <w:tcW w:w="163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549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人</w:t>
            </w:r>
          </w:p>
        </w:tc>
      </w:tr>
      <w:tr>
        <w:trPr>
          <w:trHeight w:val="1255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496"/>
              <w:spacing w:before="59" w:line="31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9"/>
              </w:rPr>
              <w:t>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9"/>
              </w:rPr>
              <w:t>红派息手续费</w:t>
            </w:r>
          </w:p>
          <w:p>
            <w:pPr>
              <w:ind w:left="499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含派息兑付)</w:t>
            </w:r>
          </w:p>
        </w:tc>
        <w:tc>
          <w:tcPr>
            <w:tcW w:w="1984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316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股、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股、基金</w:t>
            </w:r>
          </w:p>
        </w:tc>
        <w:tc>
          <w:tcPr>
            <w:tcW w:w="8674" w:type="dxa"/>
            <w:vAlign w:val="top"/>
          </w:tcPr>
          <w:p>
            <w:pPr>
              <w:ind w:left="113"/>
              <w:spacing w:before="6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按派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发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现金总额的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1‰收取，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手续费金额超过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300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万元人民币以上的部分免收。</w:t>
            </w:r>
          </w:p>
          <w:p>
            <w:pPr>
              <w:ind w:left="112"/>
              <w:spacing w:before="9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注：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、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股减半收取，即按派发现金总额的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0.5‰收取，手续费金额超过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150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万元人民币以上的部分免收。</w:t>
            </w:r>
          </w:p>
          <w:p>
            <w:pPr>
              <w:ind w:left="114"/>
              <w:spacing w:before="9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2、同一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家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上市公司的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股、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股同时分红派息的，分红派息手续费分别计算。</w:t>
            </w:r>
          </w:p>
          <w:p>
            <w:pPr>
              <w:ind w:left="115"/>
              <w:spacing w:before="98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、基金暂免收取。</w:t>
            </w:r>
          </w:p>
        </w:tc>
        <w:tc>
          <w:tcPr>
            <w:tcW w:w="163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55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发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行人</w:t>
            </w:r>
          </w:p>
        </w:tc>
      </w:tr>
      <w:tr>
        <w:trPr>
          <w:trHeight w:val="628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726"/>
              <w:spacing w:before="22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优先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股</w:t>
            </w:r>
          </w:p>
        </w:tc>
        <w:tc>
          <w:tcPr>
            <w:tcW w:w="8674" w:type="dxa"/>
            <w:vAlign w:val="top"/>
          </w:tcPr>
          <w:p>
            <w:pPr>
              <w:ind w:left="114" w:right="100" w:hanging="2"/>
              <w:spacing w:before="65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试点期间按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股标准的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80%收取，即按派发现金总额的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0.8‰收取，手续费金额超过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240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万元人民币以上部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分予以免收。</w:t>
            </w:r>
          </w:p>
        </w:tc>
        <w:tc>
          <w:tcPr>
            <w:tcW w:w="163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1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112" w:right="252" w:firstLine="6"/>
              <w:spacing w:before="64" w:line="3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公司债券、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企业债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券、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资产支持证券、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可交换公司债券</w:t>
            </w:r>
            <w:r>
              <w:rPr>
                <w:rFonts w:ascii="SimSun" w:hAnsi="SimSun" w:eastAsia="SimSun" w:cs="SimSun"/>
                <w:sz w:val="18"/>
                <w:szCs w:val="18"/>
              </w:rPr>
              <w:t>、分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离交易可转换公</w:t>
            </w:r>
            <w:r>
              <w:rPr>
                <w:rFonts w:ascii="SimSun" w:hAnsi="SimSun" w:eastAsia="SimSun" w:cs="SimSun"/>
                <w:sz w:val="18"/>
                <w:szCs w:val="18"/>
              </w:rPr>
              <w:t>司债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券、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政策性金融债、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政府支持债券、</w:t>
            </w:r>
            <w:r>
              <w:rPr>
                <w:rFonts w:ascii="SimSun" w:hAnsi="SimSun" w:eastAsia="SimSun" w:cs="SimSun"/>
                <w:sz w:val="18"/>
                <w:szCs w:val="18"/>
              </w:rPr>
              <w:t>非上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市公司非公开发</w:t>
            </w:r>
            <w:r>
              <w:rPr>
                <w:rFonts w:ascii="SimSun" w:hAnsi="SimSun" w:eastAsia="SimSun" w:cs="SimSun"/>
                <w:sz w:val="18"/>
                <w:szCs w:val="18"/>
              </w:rPr>
              <w:t>行可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转债、上市公司</w:t>
            </w:r>
            <w:r>
              <w:rPr>
                <w:rFonts w:ascii="SimSun" w:hAnsi="SimSun" w:eastAsia="SimSun" w:cs="SimSun"/>
                <w:sz w:val="18"/>
                <w:szCs w:val="18"/>
              </w:rPr>
              <w:t>可转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换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公司债券</w:t>
            </w:r>
          </w:p>
        </w:tc>
        <w:tc>
          <w:tcPr>
            <w:tcW w:w="86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58" w:line="31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  <w:position w:val="10"/>
              </w:rPr>
              <w:t>派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  <w:position w:val="10"/>
              </w:rPr>
              <w:t>息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10"/>
              </w:rPr>
              <w:t>金额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10"/>
              </w:rPr>
              <w:t>0.05‰；</w:t>
            </w:r>
          </w:p>
          <w:p>
            <w:pPr>
              <w:ind w:left="116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兑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付金额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0.05‰。</w:t>
            </w:r>
          </w:p>
        </w:tc>
        <w:tc>
          <w:tcPr>
            <w:tcW w:w="163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635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托凭证</w:t>
            </w:r>
          </w:p>
        </w:tc>
        <w:tc>
          <w:tcPr>
            <w:tcW w:w="8674" w:type="dxa"/>
            <w:vAlign w:val="top"/>
          </w:tcPr>
          <w:p>
            <w:pPr>
              <w:ind w:left="113"/>
              <w:spacing w:before="6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按派现总额的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1‰收取，金额超过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300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万元以上部分予以免收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。</w:t>
            </w:r>
          </w:p>
        </w:tc>
        <w:tc>
          <w:tcPr>
            <w:tcW w:w="1632" w:type="dxa"/>
            <w:vAlign w:val="top"/>
          </w:tcPr>
          <w:p>
            <w:pPr>
              <w:ind w:left="549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人</w:t>
            </w:r>
          </w:p>
        </w:tc>
      </w:tr>
      <w:tr>
        <w:trPr>
          <w:trHeight w:val="322" w:hRule="atLeast"/>
        </w:trPr>
        <w:tc>
          <w:tcPr>
            <w:tcW w:w="2239" w:type="dxa"/>
            <w:vAlign w:val="top"/>
          </w:tcPr>
          <w:p>
            <w:pPr>
              <w:ind w:left="402"/>
              <w:spacing w:before="70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赎回、回售手续</w:t>
            </w:r>
            <w:r>
              <w:rPr>
                <w:rFonts w:ascii="SimSun" w:hAnsi="SimSun" w:eastAsia="SimSun" w:cs="SimSun"/>
                <w:sz w:val="18"/>
                <w:szCs w:val="18"/>
              </w:rPr>
              <w:t>费</w:t>
            </w:r>
          </w:p>
        </w:tc>
        <w:tc>
          <w:tcPr>
            <w:tcW w:w="1984" w:type="dxa"/>
            <w:vAlign w:val="top"/>
          </w:tcPr>
          <w:p>
            <w:pPr>
              <w:ind w:left="726"/>
              <w:spacing w:before="6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优先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股</w:t>
            </w:r>
          </w:p>
        </w:tc>
        <w:tc>
          <w:tcPr>
            <w:tcW w:w="8674" w:type="dxa"/>
            <w:vAlign w:val="top"/>
          </w:tcPr>
          <w:p>
            <w:pPr>
              <w:ind w:left="112"/>
              <w:spacing w:before="70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赎回、回</w:t>
            </w:r>
            <w:r>
              <w:rPr>
                <w:rFonts w:ascii="SimSun" w:hAnsi="SimSun" w:eastAsia="SimSun" w:cs="SimSun"/>
                <w:sz w:val="18"/>
                <w:szCs w:val="18"/>
              </w:rPr>
              <w:t>售金额的0.5‰。</w:t>
            </w:r>
          </w:p>
        </w:tc>
        <w:tc>
          <w:tcPr>
            <w:tcW w:w="1632" w:type="dxa"/>
            <w:vAlign w:val="top"/>
          </w:tcPr>
          <w:p>
            <w:pPr>
              <w:ind w:left="552"/>
              <w:spacing w:before="7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发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行人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52" w:bottom="0" w:left="1151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4529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4"/>
        <w:gridCol w:w="8674"/>
        <w:gridCol w:w="1632"/>
      </w:tblGrid>
      <w:tr>
        <w:trPr>
          <w:trHeight w:val="2815" w:hRule="atLeast"/>
        </w:trPr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112" w:right="252" w:firstLine="6"/>
              <w:spacing w:before="66" w:line="3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公司债券、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企业债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券、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资产支持证券、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可交换公司债券</w:t>
            </w:r>
            <w:r>
              <w:rPr>
                <w:rFonts w:ascii="SimSun" w:hAnsi="SimSun" w:eastAsia="SimSun" w:cs="SimSun"/>
                <w:sz w:val="18"/>
                <w:szCs w:val="18"/>
              </w:rPr>
              <w:t>、分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离交易可转换公</w:t>
            </w:r>
            <w:r>
              <w:rPr>
                <w:rFonts w:ascii="SimSun" w:hAnsi="SimSun" w:eastAsia="SimSun" w:cs="SimSun"/>
                <w:sz w:val="18"/>
                <w:szCs w:val="18"/>
              </w:rPr>
              <w:t>司债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券、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政策性金融债、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政府支持债券、</w:t>
            </w:r>
            <w:r>
              <w:rPr>
                <w:rFonts w:ascii="SimSun" w:hAnsi="SimSun" w:eastAsia="SimSun" w:cs="SimSun"/>
                <w:sz w:val="18"/>
                <w:szCs w:val="18"/>
              </w:rPr>
              <w:t>非上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市公司非公开发</w:t>
            </w:r>
            <w:r>
              <w:rPr>
                <w:rFonts w:ascii="SimSun" w:hAnsi="SimSun" w:eastAsia="SimSun" w:cs="SimSun"/>
                <w:sz w:val="18"/>
                <w:szCs w:val="18"/>
              </w:rPr>
              <w:t>行可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转债、上市公司</w:t>
            </w:r>
            <w:r>
              <w:rPr>
                <w:rFonts w:ascii="SimSun" w:hAnsi="SimSun" w:eastAsia="SimSun" w:cs="SimSun"/>
                <w:sz w:val="18"/>
                <w:szCs w:val="18"/>
              </w:rPr>
              <w:t>可转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换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公司债券</w:t>
            </w:r>
          </w:p>
        </w:tc>
        <w:tc>
          <w:tcPr>
            <w:tcW w:w="867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58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赎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回、回售金额的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0.05‰。</w:t>
            </w: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2239" w:type="dxa"/>
            <w:vAlign w:val="top"/>
          </w:tcPr>
          <w:p>
            <w:pPr>
              <w:ind w:left="1044" w:right="127" w:hanging="887"/>
              <w:spacing w:before="223" w:line="3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申购、赎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回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登记结算服务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费</w:t>
            </w:r>
          </w:p>
        </w:tc>
        <w:tc>
          <w:tcPr>
            <w:tcW w:w="198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408"/>
              <w:spacing w:before="58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ETF、货币基金</w:t>
            </w:r>
          </w:p>
        </w:tc>
        <w:tc>
          <w:tcPr>
            <w:tcW w:w="8674" w:type="dxa"/>
            <w:vAlign w:val="top"/>
          </w:tcPr>
          <w:p>
            <w:pPr>
              <w:ind w:left="112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每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只基金每年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15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万元。</w:t>
            </w:r>
          </w:p>
          <w:p>
            <w:pPr>
              <w:ind w:left="141" w:right="104" w:hanging="29"/>
              <w:spacing w:before="97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注：初始登记当年的年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费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自基金份额登记当月起(含当月)按实际存续月份折算收取，退出登记当年的年费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自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退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出登记次月起不再收取。</w:t>
            </w:r>
          </w:p>
        </w:tc>
        <w:tc>
          <w:tcPr>
            <w:tcW w:w="163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369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金管理人</w:t>
            </w:r>
          </w:p>
        </w:tc>
      </w:tr>
      <w:tr>
        <w:trPr>
          <w:trHeight w:val="940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49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信息查询服务费</w:t>
            </w:r>
          </w:p>
        </w:tc>
        <w:tc>
          <w:tcPr>
            <w:tcW w:w="198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5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6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6"/>
              </w:rPr>
              <w:t>股、</w:t>
            </w:r>
            <w:r>
              <w:rPr>
                <w:rFonts w:ascii="SimSun" w:hAnsi="SimSun" w:eastAsia="SimSun" w:cs="SimSun"/>
                <w:sz w:val="18"/>
                <w:szCs w:val="18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6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6"/>
              </w:rPr>
              <w:t>股</w:t>
            </w:r>
          </w:p>
        </w:tc>
        <w:tc>
          <w:tcPr>
            <w:tcW w:w="8674" w:type="dxa"/>
            <w:vAlign w:val="top"/>
          </w:tcPr>
          <w:p>
            <w:pPr>
              <w:ind w:left="106"/>
              <w:spacing w:before="67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股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6,000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元人民币/年。</w:t>
            </w:r>
          </w:p>
          <w:p>
            <w:pPr>
              <w:ind w:left="107"/>
              <w:spacing w:before="100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股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6,000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元人民币/年。</w:t>
            </w:r>
          </w:p>
          <w:p>
            <w:pPr>
              <w:ind w:left="112"/>
              <w:spacing w:before="100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注：当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年登记不足一年的，从登记当月开始按实际月份折算计收。</w:t>
            </w:r>
          </w:p>
        </w:tc>
        <w:tc>
          <w:tcPr>
            <w:tcW w:w="163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55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发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行人</w:t>
            </w:r>
          </w:p>
        </w:tc>
      </w:tr>
      <w:tr>
        <w:trPr>
          <w:trHeight w:val="630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635"/>
              <w:spacing w:before="22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托凭证</w:t>
            </w:r>
          </w:p>
        </w:tc>
        <w:tc>
          <w:tcPr>
            <w:tcW w:w="8674" w:type="dxa"/>
            <w:vAlign w:val="top"/>
          </w:tcPr>
          <w:p>
            <w:pPr>
              <w:ind w:left="112"/>
              <w:spacing w:before="70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每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只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存托凭证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6,000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元人民币/年。</w:t>
            </w:r>
          </w:p>
          <w:p>
            <w:pPr>
              <w:ind w:left="112"/>
              <w:spacing w:before="100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注：当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年登记不足一年的，从登记当月开始按实际月份折算计收。</w:t>
            </w:r>
          </w:p>
        </w:tc>
        <w:tc>
          <w:tcPr>
            <w:tcW w:w="1632" w:type="dxa"/>
            <w:vAlign w:val="top"/>
          </w:tcPr>
          <w:p>
            <w:pPr>
              <w:ind w:left="549"/>
              <w:spacing w:before="22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人</w:t>
            </w:r>
          </w:p>
        </w:tc>
      </w:tr>
      <w:tr>
        <w:trPr>
          <w:trHeight w:val="321" w:hRule="atLeast"/>
        </w:trPr>
        <w:tc>
          <w:tcPr>
            <w:tcW w:w="2239" w:type="dxa"/>
            <w:vAlign w:val="top"/>
          </w:tcPr>
          <w:p>
            <w:pPr>
              <w:ind w:left="222"/>
              <w:spacing w:before="6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代收存托服务</w:t>
            </w:r>
            <w:r>
              <w:rPr>
                <w:rFonts w:ascii="SimSun" w:hAnsi="SimSun" w:eastAsia="SimSun" w:cs="SimSun"/>
                <w:sz w:val="18"/>
                <w:szCs w:val="18"/>
              </w:rPr>
              <w:t>费手续费</w:t>
            </w:r>
          </w:p>
        </w:tc>
        <w:tc>
          <w:tcPr>
            <w:tcW w:w="1984" w:type="dxa"/>
            <w:vAlign w:val="top"/>
          </w:tcPr>
          <w:p>
            <w:pPr>
              <w:ind w:left="635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托凭证</w:t>
            </w:r>
          </w:p>
        </w:tc>
        <w:tc>
          <w:tcPr>
            <w:tcW w:w="8674" w:type="dxa"/>
            <w:vAlign w:val="top"/>
          </w:tcPr>
          <w:p>
            <w:pPr>
              <w:ind w:left="113"/>
              <w:spacing w:before="6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按代收存托服务费金额的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2%收取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。</w:t>
            </w:r>
          </w:p>
        </w:tc>
        <w:tc>
          <w:tcPr>
            <w:tcW w:w="1632" w:type="dxa"/>
            <w:vAlign w:val="top"/>
          </w:tcPr>
          <w:p>
            <w:pPr>
              <w:ind w:left="549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人</w:t>
            </w:r>
          </w:p>
        </w:tc>
      </w:tr>
    </w:tbl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305"/>
        <w:spacing w:before="78" w:line="21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投资者业务收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</w:rPr>
        <w:t>费</w:t>
      </w:r>
    </w:p>
    <w:tbl>
      <w:tblPr>
        <w:tblStyle w:val="2"/>
        <w:tblW w:w="14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4"/>
        <w:gridCol w:w="8674"/>
        <w:gridCol w:w="1641"/>
      </w:tblGrid>
      <w:tr>
        <w:trPr>
          <w:trHeight w:val="320" w:hRule="atLeast"/>
        </w:trPr>
        <w:tc>
          <w:tcPr>
            <w:tcW w:w="2239" w:type="dxa"/>
            <w:vAlign w:val="top"/>
          </w:tcPr>
          <w:p>
            <w:pPr>
              <w:ind w:left="769"/>
              <w:spacing w:before="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收费</w:t>
            </w: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</w:t>
            </w:r>
          </w:p>
        </w:tc>
        <w:tc>
          <w:tcPr>
            <w:tcW w:w="1984" w:type="dxa"/>
            <w:vAlign w:val="top"/>
          </w:tcPr>
          <w:p>
            <w:pPr>
              <w:ind w:left="636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证</w:t>
            </w: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券品种</w:t>
            </w:r>
          </w:p>
        </w:tc>
        <w:tc>
          <w:tcPr>
            <w:tcW w:w="8674" w:type="dxa"/>
            <w:vAlign w:val="top"/>
          </w:tcPr>
          <w:p>
            <w:pPr>
              <w:ind w:left="3987"/>
              <w:spacing w:before="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收费</w:t>
            </w: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标准</w:t>
            </w:r>
          </w:p>
        </w:tc>
        <w:tc>
          <w:tcPr>
            <w:tcW w:w="1641" w:type="dxa"/>
            <w:vAlign w:val="top"/>
          </w:tcPr>
          <w:p>
            <w:pPr>
              <w:ind w:left="469"/>
              <w:spacing w:before="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收费</w:t>
            </w: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对象</w:t>
            </w:r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678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交易过户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费</w:t>
            </w:r>
          </w:p>
        </w:tc>
        <w:tc>
          <w:tcPr>
            <w:tcW w:w="1984" w:type="dxa"/>
            <w:vAlign w:val="top"/>
          </w:tcPr>
          <w:p>
            <w:pPr>
              <w:ind w:left="834"/>
              <w:spacing w:before="64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股</w:t>
            </w:r>
          </w:p>
        </w:tc>
        <w:tc>
          <w:tcPr>
            <w:tcW w:w="8674" w:type="dxa"/>
            <w:vAlign w:val="top"/>
          </w:tcPr>
          <w:p>
            <w:pPr>
              <w:ind w:left="113"/>
              <w:spacing w:before="6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按照成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交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金额的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0.01‰向买卖双方收取。</w:t>
            </w:r>
          </w:p>
        </w:tc>
        <w:tc>
          <w:tcPr>
            <w:tcW w:w="164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556"/>
              <w:spacing w:before="5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资者</w:t>
            </w:r>
          </w:p>
        </w:tc>
      </w:tr>
      <w:tr>
        <w:trPr>
          <w:trHeight w:val="315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277"/>
              <w:spacing w:before="6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可交换公司债换股</w:t>
            </w:r>
          </w:p>
        </w:tc>
        <w:tc>
          <w:tcPr>
            <w:tcW w:w="8674" w:type="dxa"/>
            <w:vAlign w:val="top"/>
          </w:tcPr>
          <w:p>
            <w:pPr>
              <w:ind w:left="113"/>
              <w:spacing w:before="6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按照成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交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金额的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0.01‰向买卖双方收取。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4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726" w:right="154" w:hanging="565"/>
              <w:spacing w:before="70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ET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F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申购/赎回组合证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券过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户</w:t>
            </w:r>
          </w:p>
        </w:tc>
        <w:tc>
          <w:tcPr>
            <w:tcW w:w="8674" w:type="dxa"/>
            <w:vAlign w:val="top"/>
          </w:tcPr>
          <w:p>
            <w:pPr>
              <w:ind w:left="114"/>
              <w:spacing w:before="6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组合证券中股票按过户面值的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0.5‰收取，存托凭证按</w:t>
            </w:r>
            <w:r>
              <w:rPr>
                <w:rFonts w:ascii="SimSun" w:hAnsi="SimSun" w:eastAsia="SimSun" w:cs="SimSun"/>
                <w:sz w:val="18"/>
                <w:szCs w:val="18"/>
              </w:rPr>
              <w:t>过户份额的0.5‰收取。</w:t>
            </w:r>
          </w:p>
          <w:p>
            <w:pPr>
              <w:ind w:left="112"/>
              <w:spacing w:before="100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注：在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ET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F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成立后投资者使用股票或存托凭证申购、赎回</w:t>
            </w:r>
            <w:r>
              <w:rPr>
                <w:rFonts w:ascii="SimSun" w:hAnsi="SimSun" w:eastAsia="SimSun" w:cs="SimSun"/>
                <w:sz w:val="18"/>
                <w:szCs w:val="18"/>
              </w:rPr>
              <w:t>ETF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份额发生的组合证券过户费暂按正常标准减半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47" w:bottom="0" w:left="1147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4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4"/>
        <w:gridCol w:w="8674"/>
        <w:gridCol w:w="1641"/>
      </w:tblGrid>
      <w:tr>
        <w:trPr>
          <w:trHeight w:val="321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4" w:type="dxa"/>
            <w:vAlign w:val="top"/>
          </w:tcPr>
          <w:p>
            <w:pPr>
              <w:ind w:left="118"/>
              <w:spacing w:before="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收取。目前仅对所含沪市成份股票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、存托凭证收取。</w:t>
            </w:r>
          </w:p>
        </w:tc>
        <w:tc>
          <w:tcPr>
            <w:tcW w:w="164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635"/>
              <w:spacing w:before="6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权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证行权</w:t>
            </w:r>
          </w:p>
        </w:tc>
        <w:tc>
          <w:tcPr>
            <w:tcW w:w="8674" w:type="dxa"/>
            <w:vAlign w:val="top"/>
          </w:tcPr>
          <w:p>
            <w:pPr>
              <w:ind w:left="113"/>
              <w:spacing w:before="6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按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行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权股票过户面值的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0.5‰向投资者单向收取。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456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股票期权行权</w:t>
            </w:r>
          </w:p>
        </w:tc>
        <w:tc>
          <w:tcPr>
            <w:tcW w:w="8674" w:type="dxa"/>
            <w:vAlign w:val="top"/>
          </w:tcPr>
          <w:p>
            <w:pPr>
              <w:ind w:left="113"/>
              <w:spacing w:before="6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按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行权股票过户面值的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0.5‰向过入方投资者收取。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635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托凭证</w:t>
            </w:r>
          </w:p>
        </w:tc>
        <w:tc>
          <w:tcPr>
            <w:tcW w:w="8674" w:type="dxa"/>
            <w:vAlign w:val="top"/>
          </w:tcPr>
          <w:p>
            <w:pPr>
              <w:ind w:left="113"/>
              <w:spacing w:before="66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按成交金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额的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0.02‰向买卖双方收取。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586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非交易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过户费</w:t>
            </w:r>
          </w:p>
        </w:tc>
        <w:tc>
          <w:tcPr>
            <w:tcW w:w="1984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ind w:left="835" w:right="135" w:hanging="721"/>
              <w:spacing w:before="59" w:line="3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股流通股、优先股、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股</w:t>
            </w:r>
          </w:p>
        </w:tc>
        <w:tc>
          <w:tcPr>
            <w:tcW w:w="8674" w:type="dxa"/>
            <w:vAlign w:val="top"/>
          </w:tcPr>
          <w:p>
            <w:pPr>
              <w:ind w:left="113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按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股份过户面值的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1‰收取，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最高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万元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(双向收取)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。</w:t>
            </w:r>
          </w:p>
          <w:p>
            <w:pPr>
              <w:ind w:left="114" w:right="51" w:hanging="2"/>
              <w:spacing w:before="97" w:line="3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注：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1、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对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于非转持国有股来源股票在社保基金证券账户之间划转，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按照过户股份面值的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1‰单向收取过户费，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最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高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万元。</w:t>
            </w:r>
          </w:p>
          <w:p>
            <w:pPr>
              <w:ind w:left="114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2、要约收购及现金选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择权的非交易过户费按股份过户面值的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1‰收取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(双向收取)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。</w:t>
            </w:r>
          </w:p>
          <w:p>
            <w:pPr>
              <w:ind w:left="115"/>
              <w:spacing w:before="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、B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股暂免收取。</w:t>
            </w:r>
          </w:p>
        </w:tc>
        <w:tc>
          <w:tcPr>
            <w:tcW w:w="164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556"/>
              <w:spacing w:before="5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资者</w:t>
            </w:r>
          </w:p>
        </w:tc>
      </w:tr>
      <w:tr>
        <w:trPr>
          <w:trHeight w:val="1876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47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股非流通股</w:t>
            </w:r>
          </w:p>
        </w:tc>
        <w:tc>
          <w:tcPr>
            <w:tcW w:w="8674" w:type="dxa"/>
            <w:vAlign w:val="top"/>
          </w:tcPr>
          <w:p>
            <w:pPr>
              <w:ind w:left="114"/>
              <w:spacing w:before="6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如拟转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让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股份在10亿股以下(含10亿股)，各为过户股份总面值的1‰；</w:t>
            </w:r>
          </w:p>
          <w:p>
            <w:pPr>
              <w:ind w:left="112" w:right="100" w:firstLine="2"/>
              <w:spacing w:before="99" w:line="3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如拟转让股份在1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亿股以上，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10亿股以下(含10亿股)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的部分按该部分总面值的1‰分别向转让双方收取，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过10亿股部分按该部分总面值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的0.1‰分别向转让双方收取；</w:t>
            </w:r>
          </w:p>
          <w:p>
            <w:pPr>
              <w:ind w:left="111" w:right="54" w:firstLine="3"/>
              <w:spacing w:line="2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如拟转让股份属于国有股权无偿划转的，划转股份在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亿股以下的，按其总面值的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0.1‰分别向转让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双</w:t>
            </w:r>
            <w:r>
              <w:rPr>
                <w:rFonts w:ascii="SimSun" w:hAnsi="SimSun" w:eastAsia="SimSun" w:cs="SimSun"/>
                <w:sz w:val="18"/>
                <w:szCs w:val="18"/>
              </w:rPr>
              <w:t>方收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取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；划转股份超过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亿股的，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亿股以下(含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亿股)的部分按该部分总面值的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0.1‰分别向转让双方收取，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超过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亿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股部分按该部分总面值的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0.01‰分别向转让双方收取。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766"/>
              <w:spacing w:before="66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转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H</w:t>
            </w:r>
          </w:p>
        </w:tc>
        <w:tc>
          <w:tcPr>
            <w:tcW w:w="8674" w:type="dxa"/>
            <w:vAlign w:val="top"/>
          </w:tcPr>
          <w:p>
            <w:pPr>
              <w:ind w:left="115"/>
              <w:spacing w:before="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30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美元/笔，暂免收取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188"/>
              <w:spacing w:before="66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债券、资产支持</w:t>
            </w:r>
            <w:r>
              <w:rPr>
                <w:rFonts w:ascii="SimSun" w:hAnsi="SimSun" w:eastAsia="SimSun" w:cs="SimSun"/>
                <w:sz w:val="18"/>
                <w:szCs w:val="18"/>
              </w:rPr>
              <w:t>证券</w:t>
            </w:r>
          </w:p>
        </w:tc>
        <w:tc>
          <w:tcPr>
            <w:tcW w:w="8674" w:type="dxa"/>
            <w:vAlign w:val="top"/>
          </w:tcPr>
          <w:p>
            <w:pPr>
              <w:ind w:left="114"/>
              <w:spacing w:before="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元/笔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(双向收取)，暂免收</w:t>
            </w:r>
            <w:r>
              <w:rPr>
                <w:rFonts w:ascii="SimSun" w:hAnsi="SimSun" w:eastAsia="SimSun" w:cs="SimSun"/>
                <w:sz w:val="18"/>
                <w:szCs w:val="18"/>
              </w:rPr>
              <w:t>取。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859"/>
              <w:spacing w:before="9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ET</w:t>
            </w:r>
            <w:r>
              <w:rPr>
                <w:rFonts w:ascii="SimSun" w:hAnsi="SimSun" w:eastAsia="SimSun" w:cs="SimSun"/>
                <w:sz w:val="18"/>
                <w:szCs w:val="18"/>
              </w:rPr>
              <w:t>F</w:t>
            </w:r>
          </w:p>
        </w:tc>
        <w:tc>
          <w:tcPr>
            <w:tcW w:w="8674" w:type="dxa"/>
            <w:vAlign w:val="top"/>
          </w:tcPr>
          <w:p>
            <w:pPr>
              <w:ind w:left="125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100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元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/笔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(双向收取)，暂免收取。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815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权证</w:t>
            </w:r>
          </w:p>
        </w:tc>
        <w:tc>
          <w:tcPr>
            <w:tcW w:w="8674" w:type="dxa"/>
            <w:vAlign w:val="top"/>
          </w:tcPr>
          <w:p>
            <w:pPr>
              <w:ind w:left="125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元/笔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(双向收取)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726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港股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通</w:t>
            </w:r>
          </w:p>
        </w:tc>
        <w:tc>
          <w:tcPr>
            <w:tcW w:w="8674" w:type="dxa"/>
            <w:vAlign w:val="top"/>
          </w:tcPr>
          <w:p>
            <w:pPr>
              <w:ind w:left="116" w:right="112" w:hanging="5"/>
              <w:spacing w:before="66" w:line="3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对于港股通股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票，按转让股份上一港股通交易日收盘市值(港币)的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1‰折算为人民币收取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(四舍五入取整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到元)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，最高上限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万元人民币(双向收取)。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(换算汇率采用上一港股</w:t>
            </w:r>
            <w:r>
              <w:rPr>
                <w:rFonts w:ascii="SimSun" w:hAnsi="SimSun" w:eastAsia="SimSun" w:cs="SimSun"/>
                <w:sz w:val="18"/>
                <w:szCs w:val="18"/>
              </w:rPr>
              <w:t>通交易日结算汇兑比率)；</w:t>
            </w:r>
          </w:p>
          <w:p>
            <w:pPr>
              <w:ind w:left="111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对于港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股通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ETF，100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元/笔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(双向收取)，暂免收取。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635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托凭证</w:t>
            </w:r>
          </w:p>
        </w:tc>
        <w:tc>
          <w:tcPr>
            <w:tcW w:w="8674" w:type="dxa"/>
            <w:vAlign w:val="top"/>
          </w:tcPr>
          <w:p>
            <w:pPr>
              <w:ind w:left="113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按过户份数×0.001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元/份</w:t>
            </w:r>
            <w:r>
              <w:rPr>
                <w:rFonts w:ascii="SimSun" w:hAnsi="SimSun" w:eastAsia="SimSun" w:cs="SimSun"/>
                <w:sz w:val="18"/>
                <w:szCs w:val="18"/>
              </w:rPr>
              <w:t>计收，最高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万元(双向收取)。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5" w:hRule="atLeast"/>
        </w:trPr>
        <w:tc>
          <w:tcPr>
            <w:tcW w:w="223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675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质押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登记费</w:t>
            </w:r>
          </w:p>
        </w:tc>
        <w:tc>
          <w:tcPr>
            <w:tcW w:w="1984" w:type="dxa"/>
            <w:vAlign w:val="top"/>
          </w:tcPr>
          <w:p>
            <w:pPr>
              <w:ind w:left="187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股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票(含优先股、可</w:t>
            </w:r>
          </w:p>
          <w:p>
            <w:pPr>
              <w:ind w:left="502" w:right="269" w:hanging="223"/>
              <w:spacing w:before="98" w:line="2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交换私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募债标的股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6"/>
              </w:rPr>
              <w:t>票、</w:t>
            </w:r>
            <w:r>
              <w:rPr>
                <w:rFonts w:ascii="SimSun" w:hAnsi="SimSun" w:eastAsia="SimSun" w:cs="SimSun"/>
                <w:sz w:val="18"/>
                <w:szCs w:val="18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6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6"/>
              </w:rPr>
              <w:t>转</w:t>
            </w:r>
            <w:r>
              <w:rPr>
                <w:rFonts w:ascii="SimSun" w:hAnsi="SimSun" w:eastAsia="SimSun" w:cs="SimSun"/>
                <w:sz w:val="18"/>
                <w:szCs w:val="18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6"/>
              </w:rPr>
              <w:t>H)</w:t>
            </w:r>
          </w:p>
        </w:tc>
        <w:tc>
          <w:tcPr>
            <w:tcW w:w="867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万股以下(含)部分按该部分面值的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‰收取，超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万股的部分按该部分面值的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0.1‰收取。</w:t>
            </w:r>
          </w:p>
        </w:tc>
        <w:tc>
          <w:tcPr>
            <w:tcW w:w="164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556"/>
              <w:spacing w:before="5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资者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47" w:bottom="0" w:left="1147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4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4"/>
        <w:gridCol w:w="8674"/>
        <w:gridCol w:w="1641"/>
      </w:tblGrid>
      <w:tr>
        <w:trPr>
          <w:trHeight w:val="321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816"/>
              <w:spacing w:before="6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债券</w:t>
            </w:r>
          </w:p>
        </w:tc>
        <w:tc>
          <w:tcPr>
            <w:tcW w:w="8674" w:type="dxa"/>
            <w:vAlign w:val="top"/>
          </w:tcPr>
          <w:p>
            <w:pPr>
              <w:ind w:left="115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万元以下(含)部分按该部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0.5‰收取，超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万元的部分按该部分面值的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0.05‰收取。</w:t>
            </w:r>
          </w:p>
        </w:tc>
        <w:tc>
          <w:tcPr>
            <w:tcW w:w="164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816"/>
              <w:spacing w:before="63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基金</w:t>
            </w:r>
          </w:p>
        </w:tc>
        <w:tc>
          <w:tcPr>
            <w:tcW w:w="8674" w:type="dxa"/>
            <w:vAlign w:val="top"/>
          </w:tcPr>
          <w:p>
            <w:pPr>
              <w:ind w:left="115"/>
              <w:spacing w:before="6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万份以下(含)部分按该部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0.5‰收取，超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万份的部分按该部分面值的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0.05‰收取。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6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726"/>
              <w:spacing w:before="5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港股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通</w:t>
            </w:r>
          </w:p>
        </w:tc>
        <w:tc>
          <w:tcPr>
            <w:tcW w:w="8674" w:type="dxa"/>
            <w:vAlign w:val="top"/>
          </w:tcPr>
          <w:p>
            <w:pPr>
              <w:ind w:left="113" w:right="98" w:hanging="2"/>
              <w:spacing w:before="65" w:line="3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对于港股通股票，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00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万港元市值以下(含)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部分按该部分市值(港币)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的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1‰收取，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超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万港元市值的部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分按该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部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分市值(港币)的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0.1‰收取；</w:t>
            </w:r>
          </w:p>
          <w:p>
            <w:pPr>
              <w:ind w:left="126" w:right="100" w:hanging="15"/>
              <w:spacing w:line="3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对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于港股通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ETF，500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万港币市值以下(含)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部分按该部分市值(港币)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的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0.5‰收取，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超过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万港币市值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的部分按该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部分市值(港币)的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0.05‰收取；</w:t>
            </w:r>
          </w:p>
          <w:p>
            <w:pPr>
              <w:ind w:left="115" w:right="104" w:firstLine="16"/>
              <w:spacing w:before="1" w:line="2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以上一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港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股通交易日收盘市值作为基础换算成人民币计收(四舍五入取整到元)，换算汇率采用上一港股通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交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易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日结算汇兑比率。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3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367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股票质押式回购</w:t>
            </w:r>
          </w:p>
        </w:tc>
        <w:tc>
          <w:tcPr>
            <w:tcW w:w="8674" w:type="dxa"/>
            <w:vAlign w:val="top"/>
          </w:tcPr>
          <w:p>
            <w:pPr>
              <w:ind w:left="112" w:right="35"/>
              <w:spacing w:before="66" w:line="2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股票：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万股以下(含)部分按该部分面值的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1‰收取，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超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万股的部分按该部分面值的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0.1‰收取。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债券：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万元以下(含)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部分按该部分面值的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0.5‰收取，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超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万元的部分按该部分面值的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0.05‰收取。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基金：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万份以下(含)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部分按该部分面值的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0.5‰收取，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超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万份的部分按该部分面值的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0.05‰收取。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636" w:right="178" w:hanging="448"/>
              <w:spacing w:before="66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债券借贷业务所涉</w:t>
            </w:r>
            <w:r>
              <w:rPr>
                <w:rFonts w:ascii="SimSun" w:hAnsi="SimSun" w:eastAsia="SimSun" w:cs="SimSun"/>
                <w:sz w:val="18"/>
                <w:szCs w:val="18"/>
              </w:rPr>
              <w:t>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押券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变更</w:t>
            </w:r>
          </w:p>
        </w:tc>
        <w:tc>
          <w:tcPr>
            <w:tcW w:w="8674" w:type="dxa"/>
            <w:vAlign w:val="top"/>
          </w:tcPr>
          <w:p>
            <w:pPr>
              <w:ind w:left="111"/>
              <w:spacing w:before="222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在质押债券置换、补充质押、部分解除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质押时，按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元/笔向债券借入方收取。暂免收取。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855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开户费</w:t>
            </w:r>
          </w:p>
        </w:tc>
        <w:tc>
          <w:tcPr>
            <w:tcW w:w="1984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ind w:left="65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股账户</w:t>
            </w:r>
          </w:p>
        </w:tc>
        <w:tc>
          <w:tcPr>
            <w:tcW w:w="8674" w:type="dxa"/>
            <w:vAlign w:val="top"/>
          </w:tcPr>
          <w:p>
            <w:pPr>
              <w:ind w:left="125"/>
              <w:spacing w:before="66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1、个人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40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元，其中开户代理机构留存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12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元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。</w:t>
            </w:r>
          </w:p>
          <w:p>
            <w:pPr>
              <w:ind w:left="114"/>
              <w:spacing w:before="100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2、机构/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产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品400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元，其中开户代理机构留存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120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元。</w:t>
            </w:r>
          </w:p>
          <w:p>
            <w:pPr>
              <w:ind w:left="106" w:right="103" w:firstLine="5"/>
              <w:spacing w:before="100" w:line="2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注：投资者申请开立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股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账户，应一并申请开立沪深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股账户，收取一笔开户费。投资者确有需要开立单边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股账户的，开户费减半。</w:t>
            </w:r>
          </w:p>
        </w:tc>
        <w:tc>
          <w:tcPr>
            <w:tcW w:w="164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556"/>
              <w:spacing w:before="5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资者</w:t>
            </w:r>
          </w:p>
        </w:tc>
      </w:tr>
      <w:tr>
        <w:trPr>
          <w:trHeight w:val="629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456"/>
              <w:spacing w:before="22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沪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市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股账户</w:t>
            </w:r>
          </w:p>
        </w:tc>
        <w:tc>
          <w:tcPr>
            <w:tcW w:w="8674" w:type="dxa"/>
            <w:vAlign w:val="top"/>
          </w:tcPr>
          <w:p>
            <w:pPr>
              <w:ind w:left="125"/>
              <w:spacing w:before="66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1、个人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19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美元，其中开户代理机构留存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美元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。</w:t>
            </w:r>
          </w:p>
          <w:p>
            <w:pPr>
              <w:ind w:left="114"/>
              <w:spacing w:before="101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2、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机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构/产品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85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美元，其中开户代理机构留存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美元。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366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封闭式基金账</w:t>
            </w:r>
            <w:r>
              <w:rPr>
                <w:rFonts w:ascii="SimSun" w:hAnsi="SimSun" w:eastAsia="SimSun" w:cs="SimSun"/>
                <w:sz w:val="18"/>
                <w:szCs w:val="18"/>
              </w:rPr>
              <w:t>户</w:t>
            </w:r>
          </w:p>
        </w:tc>
        <w:tc>
          <w:tcPr>
            <w:tcW w:w="8674" w:type="dxa"/>
            <w:vAlign w:val="top"/>
          </w:tcPr>
          <w:p>
            <w:pPr>
              <w:ind w:left="115"/>
              <w:spacing w:before="66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元/户，其中开户代理机构留存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元。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636"/>
              <w:spacing w:before="22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信用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账户</w:t>
            </w:r>
          </w:p>
        </w:tc>
        <w:tc>
          <w:tcPr>
            <w:tcW w:w="8674" w:type="dxa"/>
            <w:vAlign w:val="top"/>
          </w:tcPr>
          <w:p>
            <w:pPr>
              <w:ind w:left="125"/>
              <w:spacing w:before="67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1、个人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40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元，其中开户代理机构留存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20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元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。</w:t>
            </w:r>
          </w:p>
          <w:p>
            <w:pPr>
              <w:ind w:left="114"/>
              <w:spacing w:before="100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2、机构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400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元，其中开户代理机构留存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元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1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643" w:right="178" w:hanging="456"/>
              <w:spacing w:before="70" w:line="2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证券账户注销、注</w:t>
            </w:r>
            <w:r>
              <w:rPr>
                <w:rFonts w:ascii="SimSun" w:hAnsi="SimSun" w:eastAsia="SimSun" w:cs="SimSun"/>
                <w:sz w:val="18"/>
                <w:szCs w:val="18"/>
              </w:rPr>
              <w:t>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资料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变更</w:t>
            </w:r>
          </w:p>
        </w:tc>
        <w:tc>
          <w:tcPr>
            <w:tcW w:w="8674" w:type="dxa"/>
            <w:vAlign w:val="top"/>
          </w:tcPr>
          <w:p>
            <w:pPr>
              <w:ind w:left="117"/>
              <w:spacing w:before="22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暂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免收取。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2239" w:type="dxa"/>
            <w:vAlign w:val="top"/>
          </w:tcPr>
          <w:p>
            <w:pPr>
              <w:ind w:left="494"/>
              <w:spacing w:before="22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证券划转手续费</w:t>
            </w:r>
          </w:p>
        </w:tc>
        <w:tc>
          <w:tcPr>
            <w:tcW w:w="1984" w:type="dxa"/>
            <w:vAlign w:val="top"/>
          </w:tcPr>
          <w:p>
            <w:pPr>
              <w:ind w:left="640"/>
              <w:spacing w:before="22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资融券</w:t>
            </w:r>
          </w:p>
        </w:tc>
        <w:tc>
          <w:tcPr>
            <w:tcW w:w="8674" w:type="dxa"/>
            <w:vAlign w:val="top"/>
          </w:tcPr>
          <w:p>
            <w:pPr>
              <w:ind w:left="115" w:right="1566" w:hanging="3"/>
              <w:spacing w:before="68" w:line="26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担保证券提交/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返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还、还券划转：不超过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20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元/指令，其中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元上交本公司，暂免收取。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融券券源划转：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元/指令，暂免收取。</w:t>
            </w:r>
          </w:p>
        </w:tc>
        <w:tc>
          <w:tcPr>
            <w:tcW w:w="1641" w:type="dxa"/>
            <w:vAlign w:val="top"/>
          </w:tcPr>
          <w:p>
            <w:pPr>
              <w:ind w:left="556"/>
              <w:spacing w:before="22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资者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47" w:bottom="0" w:left="1147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4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4"/>
        <w:gridCol w:w="8674"/>
        <w:gridCol w:w="1641"/>
      </w:tblGrid>
      <w:tr>
        <w:trPr>
          <w:trHeight w:val="321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728"/>
              <w:spacing w:before="6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转融通</w:t>
            </w:r>
          </w:p>
        </w:tc>
        <w:tc>
          <w:tcPr>
            <w:tcW w:w="8674" w:type="dxa"/>
            <w:vAlign w:val="top"/>
          </w:tcPr>
          <w:p>
            <w:pPr>
              <w:ind w:left="112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每笔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元，暂免收取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。</w:t>
            </w:r>
          </w:p>
        </w:tc>
        <w:tc>
          <w:tcPr>
            <w:tcW w:w="164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369" w:right="178" w:hanging="182"/>
              <w:spacing w:before="64" w:line="2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证券公司定向资产</w:t>
            </w:r>
            <w:r>
              <w:rPr>
                <w:rFonts w:ascii="SimSun" w:hAnsi="SimSun" w:eastAsia="SimSun" w:cs="SimSun"/>
                <w:sz w:val="18"/>
                <w:szCs w:val="18"/>
              </w:rPr>
              <w:t>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所涉证券划转</w:t>
            </w:r>
          </w:p>
        </w:tc>
        <w:tc>
          <w:tcPr>
            <w:tcW w:w="8674" w:type="dxa"/>
            <w:vAlign w:val="top"/>
          </w:tcPr>
          <w:p>
            <w:pPr>
              <w:ind w:left="113"/>
              <w:spacing w:before="220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按划转股份面值的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0.5‰收取手续费，债券、基金及金融衍生品暂不收取划转手续费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3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118"/>
              <w:spacing w:before="6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QFII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、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RQFII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参与融资</w:t>
            </w:r>
          </w:p>
          <w:p>
            <w:pPr>
              <w:ind w:left="191"/>
              <w:spacing w:before="9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融券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、股票期权业务</w:t>
            </w:r>
          </w:p>
          <w:p>
            <w:pPr>
              <w:ind w:left="187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所涉同一个一码</w:t>
            </w:r>
            <w:r>
              <w:rPr>
                <w:rFonts w:ascii="SimSun" w:hAnsi="SimSun" w:eastAsia="SimSun" w:cs="SimSun"/>
                <w:sz w:val="18"/>
                <w:szCs w:val="18"/>
              </w:rPr>
              <w:t>通账</w:t>
            </w:r>
          </w:p>
          <w:p>
            <w:pPr>
              <w:ind w:left="188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户下的多个证券</w:t>
            </w:r>
            <w:r>
              <w:rPr>
                <w:rFonts w:ascii="SimSun" w:hAnsi="SimSun" w:eastAsia="SimSun" w:cs="SimSun"/>
                <w:sz w:val="18"/>
                <w:szCs w:val="18"/>
              </w:rPr>
              <w:t>账户</w:t>
            </w:r>
          </w:p>
          <w:p>
            <w:pPr>
              <w:ind w:left="368"/>
              <w:spacing w:before="9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间的证券划转</w:t>
            </w:r>
          </w:p>
        </w:tc>
        <w:tc>
          <w:tcPr>
            <w:tcW w:w="867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58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按照每只证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券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元/笔收取，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其中公司收取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元，托管人或为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QFII、RQFII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办理交易的证券公司收取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元。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70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253" w:right="178" w:hanging="65"/>
              <w:spacing w:before="69" w:line="3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境外机构投资者的</w:t>
            </w:r>
            <w:r>
              <w:rPr>
                <w:rFonts w:ascii="SimSun" w:hAnsi="SimSun" w:eastAsia="SimSun" w:cs="SimSun"/>
                <w:sz w:val="18"/>
                <w:szCs w:val="18"/>
              </w:rPr>
              <w:t>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券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账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户与其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QFII、</w:t>
            </w:r>
          </w:p>
          <w:p>
            <w:pPr>
              <w:ind w:left="118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RQFII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项下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证券账户之</w:t>
            </w:r>
          </w:p>
          <w:p>
            <w:pPr>
              <w:ind w:left="201"/>
              <w:spacing w:before="9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债券等品种的双向</w:t>
            </w:r>
          </w:p>
          <w:p>
            <w:pPr>
              <w:ind w:left="815"/>
              <w:spacing w:before="9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划转</w:t>
            </w:r>
          </w:p>
        </w:tc>
        <w:tc>
          <w:tcPr>
            <w:tcW w:w="867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按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照每只证券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元/笔收取。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307"/>
        <w:spacing w:before="78" w:line="21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结算参与人业务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</w:rPr>
        <w:t>收费</w:t>
      </w:r>
    </w:p>
    <w:tbl>
      <w:tblPr>
        <w:tblStyle w:val="2"/>
        <w:tblW w:w="14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4"/>
        <w:gridCol w:w="8674"/>
        <w:gridCol w:w="1641"/>
      </w:tblGrid>
      <w:tr>
        <w:trPr>
          <w:trHeight w:val="321" w:hRule="atLeast"/>
        </w:trPr>
        <w:tc>
          <w:tcPr>
            <w:tcW w:w="2239" w:type="dxa"/>
            <w:vAlign w:val="top"/>
          </w:tcPr>
          <w:p>
            <w:pPr>
              <w:ind w:left="769"/>
              <w:spacing w:before="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收费</w:t>
            </w: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</w:t>
            </w:r>
          </w:p>
        </w:tc>
        <w:tc>
          <w:tcPr>
            <w:tcW w:w="1984" w:type="dxa"/>
            <w:vAlign w:val="top"/>
          </w:tcPr>
          <w:p>
            <w:pPr>
              <w:ind w:left="636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证</w:t>
            </w: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券品种</w:t>
            </w:r>
          </w:p>
        </w:tc>
        <w:tc>
          <w:tcPr>
            <w:tcW w:w="8674" w:type="dxa"/>
            <w:vAlign w:val="top"/>
          </w:tcPr>
          <w:p>
            <w:pPr>
              <w:ind w:left="3987"/>
              <w:spacing w:before="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收费</w:t>
            </w: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标准</w:t>
            </w:r>
          </w:p>
        </w:tc>
        <w:tc>
          <w:tcPr>
            <w:tcW w:w="1641" w:type="dxa"/>
            <w:vAlign w:val="top"/>
          </w:tcPr>
          <w:p>
            <w:pPr>
              <w:ind w:left="469"/>
              <w:spacing w:before="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收费</w:t>
            </w: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对象</w:t>
            </w:r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858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结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算费</w:t>
            </w:r>
          </w:p>
        </w:tc>
        <w:tc>
          <w:tcPr>
            <w:tcW w:w="1984" w:type="dxa"/>
            <w:vAlign w:val="top"/>
          </w:tcPr>
          <w:p>
            <w:pPr>
              <w:ind w:left="836"/>
              <w:spacing w:before="63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股</w:t>
            </w:r>
          </w:p>
        </w:tc>
        <w:tc>
          <w:tcPr>
            <w:tcW w:w="8674" w:type="dxa"/>
            <w:vAlign w:val="top"/>
          </w:tcPr>
          <w:p>
            <w:pPr>
              <w:ind w:left="113"/>
              <w:spacing w:before="6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按成交金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额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的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0.02‰向买卖双方投资者收取，每笔最高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50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美元。</w:t>
            </w:r>
          </w:p>
        </w:tc>
        <w:tc>
          <w:tcPr>
            <w:tcW w:w="1641" w:type="dxa"/>
            <w:vAlign w:val="top"/>
          </w:tcPr>
          <w:p>
            <w:pPr>
              <w:ind w:left="556"/>
              <w:spacing w:before="6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资者</w:t>
            </w:r>
          </w:p>
        </w:tc>
      </w:tr>
      <w:tr>
        <w:trPr>
          <w:trHeight w:val="317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276"/>
              <w:spacing w:before="6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专项资产管理计</w:t>
            </w:r>
            <w:r>
              <w:rPr>
                <w:rFonts w:ascii="SimSun" w:hAnsi="SimSun" w:eastAsia="SimSun" w:cs="SimSun"/>
                <w:sz w:val="18"/>
                <w:szCs w:val="18"/>
              </w:rPr>
              <w:t>划</w:t>
            </w:r>
          </w:p>
        </w:tc>
        <w:tc>
          <w:tcPr>
            <w:tcW w:w="8674" w:type="dxa"/>
            <w:vAlign w:val="top"/>
          </w:tcPr>
          <w:p>
            <w:pPr>
              <w:ind w:left="113"/>
              <w:spacing w:before="6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按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清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算金额的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0.015‰向结算参与人双向收取。</w:t>
            </w:r>
          </w:p>
        </w:tc>
        <w:tc>
          <w:tcPr>
            <w:tcW w:w="164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378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结算参与人</w:t>
            </w:r>
          </w:p>
        </w:tc>
      </w:tr>
      <w:tr>
        <w:trPr>
          <w:trHeight w:val="939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股票期权交易、</w:t>
            </w:r>
            <w:r>
              <w:rPr>
                <w:rFonts w:ascii="SimSun" w:hAnsi="SimSun" w:eastAsia="SimSun" w:cs="SimSun"/>
                <w:sz w:val="18"/>
                <w:szCs w:val="18"/>
              </w:rPr>
              <w:t>行权</w:t>
            </w:r>
          </w:p>
        </w:tc>
        <w:tc>
          <w:tcPr>
            <w:tcW w:w="8674" w:type="dxa"/>
            <w:vAlign w:val="top"/>
          </w:tcPr>
          <w:p>
            <w:pPr>
              <w:ind w:left="112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股票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期权交易：每张合约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0.45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元。</w:t>
            </w:r>
          </w:p>
          <w:p>
            <w:pPr>
              <w:ind w:left="112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股票期权行权：每张合约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0.9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元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。</w:t>
            </w:r>
          </w:p>
          <w:p>
            <w:pPr>
              <w:ind w:left="112"/>
              <w:spacing w:before="97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注：试点期间卖出开仓(含备兑开仓)交易结算费暂免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206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ETF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期权交易、行权</w:t>
            </w:r>
          </w:p>
        </w:tc>
        <w:tc>
          <w:tcPr>
            <w:tcW w:w="8674" w:type="dxa"/>
            <w:vAlign w:val="top"/>
          </w:tcPr>
          <w:p>
            <w:pPr>
              <w:ind w:left="109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ETF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期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权交易：每张合约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0.3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元。</w:t>
            </w:r>
          </w:p>
          <w:p>
            <w:pPr>
              <w:ind w:left="109"/>
              <w:spacing w:before="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ETF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期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权行权：每张合约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0.6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元。</w:t>
            </w:r>
          </w:p>
          <w:p>
            <w:pPr>
              <w:ind w:left="112"/>
              <w:spacing w:before="97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注：试点期间卖出开仓(含备兑开仓)交易结算费暂免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22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366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权证交易、行</w:t>
            </w:r>
            <w:r>
              <w:rPr>
                <w:rFonts w:ascii="SimSun" w:hAnsi="SimSun" w:eastAsia="SimSun" w:cs="SimSun"/>
                <w:sz w:val="18"/>
                <w:szCs w:val="18"/>
              </w:rPr>
              <w:t>权</w:t>
            </w:r>
          </w:p>
        </w:tc>
        <w:tc>
          <w:tcPr>
            <w:tcW w:w="8674" w:type="dxa"/>
            <w:vAlign w:val="top"/>
          </w:tcPr>
          <w:p>
            <w:pPr>
              <w:ind w:left="111"/>
              <w:spacing w:before="6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权证交易：按清算金额的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0.015‰向结算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参与人双向收取。</w:t>
            </w:r>
          </w:p>
        </w:tc>
        <w:tc>
          <w:tcPr>
            <w:tcW w:w="164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47" w:bottom="0" w:left="1147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4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4"/>
        <w:gridCol w:w="8674"/>
        <w:gridCol w:w="1641"/>
      </w:tblGrid>
      <w:tr>
        <w:trPr>
          <w:trHeight w:val="318" w:hRule="atLeast"/>
        </w:trPr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74" w:type="dxa"/>
            <w:vAlign w:val="top"/>
          </w:tcPr>
          <w:p>
            <w:pPr>
              <w:ind w:left="111"/>
              <w:spacing w:before="6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权证行权：按清算金额的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0.015‰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向行权方结算参与人单向收取。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2239" w:type="dxa"/>
            <w:vAlign w:val="top"/>
          </w:tcPr>
          <w:p>
            <w:pPr>
              <w:ind w:left="494"/>
              <w:spacing w:before="67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跨境转换服务费</w:t>
            </w:r>
          </w:p>
        </w:tc>
        <w:tc>
          <w:tcPr>
            <w:tcW w:w="1984" w:type="dxa"/>
            <w:vAlign w:val="top"/>
          </w:tcPr>
          <w:p>
            <w:pPr>
              <w:ind w:left="635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托凭证</w:t>
            </w:r>
          </w:p>
        </w:tc>
        <w:tc>
          <w:tcPr>
            <w:tcW w:w="8674" w:type="dxa"/>
            <w:vAlign w:val="top"/>
          </w:tcPr>
          <w:p>
            <w:pPr>
              <w:ind w:left="113"/>
              <w:spacing w:before="67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按转换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份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数×0.001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元/份计收，最高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万元。</w:t>
            </w:r>
          </w:p>
        </w:tc>
        <w:tc>
          <w:tcPr>
            <w:tcW w:w="1641" w:type="dxa"/>
            <w:vAlign w:val="top"/>
          </w:tcPr>
          <w:p>
            <w:pPr>
              <w:ind w:left="281"/>
              <w:spacing w:before="67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跨境转换机构</w:t>
            </w:r>
          </w:p>
        </w:tc>
      </w:tr>
    </w:tbl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301"/>
        <w:spacing w:before="78" w:line="21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代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收税费</w:t>
      </w:r>
    </w:p>
    <w:tbl>
      <w:tblPr>
        <w:tblStyle w:val="2"/>
        <w:tblW w:w="14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47"/>
        <w:gridCol w:w="1804"/>
        <w:gridCol w:w="2164"/>
        <w:gridCol w:w="7652"/>
        <w:gridCol w:w="1171"/>
      </w:tblGrid>
      <w:tr>
        <w:trPr>
          <w:trHeight w:val="323" w:hRule="atLeast"/>
        </w:trPr>
        <w:tc>
          <w:tcPr>
            <w:tcW w:w="1747" w:type="dxa"/>
            <w:vAlign w:val="top"/>
          </w:tcPr>
          <w:p>
            <w:pPr>
              <w:ind w:left="337"/>
              <w:spacing w:before="7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最终收费单</w:t>
            </w: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位</w:t>
            </w:r>
          </w:p>
        </w:tc>
        <w:tc>
          <w:tcPr>
            <w:tcW w:w="1804" w:type="dxa"/>
            <w:vAlign w:val="top"/>
          </w:tcPr>
          <w:p>
            <w:pPr>
              <w:ind w:left="551"/>
              <w:spacing w:before="7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收费</w:t>
            </w: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</w:t>
            </w:r>
          </w:p>
        </w:tc>
        <w:tc>
          <w:tcPr>
            <w:tcW w:w="2164" w:type="dxa"/>
            <w:vAlign w:val="top"/>
          </w:tcPr>
          <w:p>
            <w:pPr>
              <w:ind w:left="726"/>
              <w:spacing w:before="7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证</w:t>
            </w: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券品种</w:t>
            </w:r>
          </w:p>
        </w:tc>
        <w:tc>
          <w:tcPr>
            <w:tcW w:w="7652" w:type="dxa"/>
            <w:vAlign w:val="top"/>
          </w:tcPr>
          <w:p>
            <w:pPr>
              <w:ind w:left="3477"/>
              <w:spacing w:before="7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收费</w:t>
            </w: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标准</w:t>
            </w:r>
          </w:p>
        </w:tc>
        <w:tc>
          <w:tcPr>
            <w:tcW w:w="1171" w:type="dxa"/>
            <w:vAlign w:val="top"/>
          </w:tcPr>
          <w:p>
            <w:pPr>
              <w:ind w:left="237"/>
              <w:spacing w:before="7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收费</w:t>
            </w:r>
            <w:r>
              <w:rPr>
                <w:rFonts w:ascii="SimSun" w:hAnsi="SimSun" w:eastAsia="SimSun" w:cs="SimSun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对象</w:t>
            </w:r>
          </w:p>
        </w:tc>
      </w:tr>
      <w:tr>
        <w:trPr>
          <w:trHeight w:val="628" w:hRule="atLeast"/>
        </w:trPr>
        <w:tc>
          <w:tcPr>
            <w:tcW w:w="1747" w:type="dxa"/>
            <w:vAlign w:val="top"/>
          </w:tcPr>
          <w:p>
            <w:pPr>
              <w:ind w:left="443"/>
              <w:spacing w:before="220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中国证监会</w:t>
            </w:r>
          </w:p>
        </w:tc>
        <w:tc>
          <w:tcPr>
            <w:tcW w:w="1804" w:type="dxa"/>
            <w:vAlign w:val="top"/>
          </w:tcPr>
          <w:p>
            <w:pPr>
              <w:ind w:left="276"/>
              <w:spacing w:before="22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证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券业务监管费</w:t>
            </w:r>
          </w:p>
        </w:tc>
        <w:tc>
          <w:tcPr>
            <w:tcW w:w="2164" w:type="dxa"/>
            <w:vAlign w:val="top"/>
          </w:tcPr>
          <w:p>
            <w:pPr>
              <w:ind w:left="460" w:right="131" w:hanging="325"/>
              <w:spacing w:before="64" w:line="2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股、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股、优先股、可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交换公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司债换股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220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按成交金额的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0.02‰双向收取。</w:t>
            </w:r>
          </w:p>
        </w:tc>
        <w:tc>
          <w:tcPr>
            <w:tcW w:w="1171" w:type="dxa"/>
            <w:vAlign w:val="top"/>
          </w:tcPr>
          <w:p>
            <w:pPr>
              <w:ind w:left="236" w:right="130" w:hanging="94"/>
              <w:spacing w:before="63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通过结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算参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与人收取</w:t>
            </w:r>
          </w:p>
        </w:tc>
      </w:tr>
      <w:tr>
        <w:trPr>
          <w:trHeight w:val="940" w:hRule="atLeast"/>
        </w:trPr>
        <w:tc>
          <w:tcPr>
            <w:tcW w:w="17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5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国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家税务机关</w:t>
            </w:r>
          </w:p>
        </w:tc>
        <w:tc>
          <w:tcPr>
            <w:tcW w:w="180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276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证券交易印花税</w:t>
            </w:r>
          </w:p>
        </w:tc>
        <w:tc>
          <w:tcPr>
            <w:tcW w:w="2164" w:type="dxa"/>
            <w:vAlign w:val="top"/>
          </w:tcPr>
          <w:p>
            <w:pPr>
              <w:ind w:left="135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股、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股、优先股、可</w:t>
            </w:r>
          </w:p>
          <w:p>
            <w:pPr>
              <w:ind w:left="190"/>
              <w:spacing w:before="9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交换公司债换股、科创</w:t>
            </w:r>
          </w:p>
          <w:p>
            <w:pPr>
              <w:ind w:left="638"/>
              <w:spacing w:before="9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板存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托凭证</w:t>
            </w:r>
          </w:p>
        </w:tc>
        <w:tc>
          <w:tcPr>
            <w:tcW w:w="765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5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按成交金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额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的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1‰向出让方收取，减半征收。</w:t>
            </w:r>
          </w:p>
        </w:tc>
        <w:tc>
          <w:tcPr>
            <w:tcW w:w="117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24"/>
              <w:spacing w:before="5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资者</w:t>
            </w:r>
          </w:p>
        </w:tc>
      </w:tr>
      <w:tr>
        <w:trPr>
          <w:trHeight w:val="1876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5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非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交易转让印花税</w:t>
            </w:r>
          </w:p>
        </w:tc>
        <w:tc>
          <w:tcPr>
            <w:tcW w:w="216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546" w:right="131" w:hanging="411"/>
              <w:spacing w:before="58" w:line="3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股、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股、优先股、科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创板存托凭证</w:t>
            </w:r>
          </w:p>
        </w:tc>
        <w:tc>
          <w:tcPr>
            <w:tcW w:w="7652" w:type="dxa"/>
            <w:vAlign w:val="top"/>
          </w:tcPr>
          <w:p>
            <w:pPr>
              <w:ind w:left="114" w:right="100" w:hanging="7"/>
              <w:spacing w:before="65" w:line="3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股流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通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股(含有限售条件的流通股)、优先股、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股、科创板存托凭证：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按材料审核通过日的上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一交易日收盘价(涉及除权的，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以除权价计算)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×过户登记证券数量×1‰向出让方</w:t>
            </w:r>
            <w:r>
              <w:rPr>
                <w:rFonts w:ascii="SimSun" w:hAnsi="SimSun" w:eastAsia="SimSun" w:cs="SimSun"/>
                <w:sz w:val="18"/>
                <w:szCs w:val="18"/>
              </w:rPr>
              <w:t>收取，减半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征收。</w:t>
            </w:r>
          </w:p>
          <w:p>
            <w:pPr>
              <w:ind w:left="107"/>
              <w:spacing w:line="31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position w:val="9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9"/>
              </w:rPr>
              <w:t>股非流通股：按过户登记证券数量×面值×1‰向出让方收取，减半征收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9"/>
              </w:rPr>
              <w:t>。</w:t>
            </w:r>
          </w:p>
          <w:p>
            <w:pPr>
              <w:ind w:left="112"/>
              <w:spacing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注：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1、如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提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供国家主管税务机关出具的免税批文，按照批文的规定执行。</w:t>
            </w:r>
          </w:p>
          <w:p>
            <w:pPr>
              <w:ind w:left="114"/>
              <w:spacing w:before="96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2、申请人提供了经有权机构确定的过户价格，以该价格作为计税的价格。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7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上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海证券交易所</w:t>
            </w:r>
          </w:p>
        </w:tc>
        <w:tc>
          <w:tcPr>
            <w:tcW w:w="18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76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证券交易经手费</w:t>
            </w:r>
          </w:p>
        </w:tc>
        <w:tc>
          <w:tcPr>
            <w:tcW w:w="2164" w:type="dxa"/>
            <w:vAlign w:val="top"/>
          </w:tcPr>
          <w:p>
            <w:pPr>
              <w:ind w:left="909" w:right="131" w:hanging="774"/>
              <w:spacing w:before="66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股、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股、科创板存托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凭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证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66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按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成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交额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0.0341‰双向收取。</w:t>
            </w:r>
          </w:p>
          <w:p>
            <w:pPr>
              <w:ind w:left="112"/>
              <w:spacing w:before="9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注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：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股、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股、科创板存托凭证大宗交易按标准费率下浮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30%收取。</w:t>
            </w:r>
          </w:p>
        </w:tc>
        <w:tc>
          <w:tcPr>
            <w:tcW w:w="117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236" w:right="130" w:hanging="94"/>
              <w:spacing w:before="59" w:line="3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通过结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算参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与人收取</w:t>
            </w:r>
          </w:p>
        </w:tc>
      </w:tr>
      <w:tr>
        <w:trPr>
          <w:trHeight w:val="316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ind w:left="367"/>
              <w:spacing w:before="66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可交换公司债换股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66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按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成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交额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0.0341‰双向收取。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ind w:left="816"/>
              <w:spacing w:before="22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优先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股</w:t>
            </w:r>
          </w:p>
        </w:tc>
        <w:tc>
          <w:tcPr>
            <w:tcW w:w="7652" w:type="dxa"/>
            <w:vAlign w:val="top"/>
          </w:tcPr>
          <w:p>
            <w:pPr>
              <w:ind w:left="114" w:right="101"/>
              <w:spacing w:before="70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按成交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额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0.001‰双向收取；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优先股大宗交易按成交额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0.001‰的90%双向收取，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最高不超过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100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元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/笔。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ind w:left="197"/>
              <w:spacing w:before="6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除上市公司可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转换公司</w:t>
            </w:r>
          </w:p>
          <w:p>
            <w:pPr>
              <w:ind w:left="187"/>
              <w:spacing w:before="9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债券以外的各类</w:t>
            </w:r>
            <w:r>
              <w:rPr>
                <w:rFonts w:ascii="SimSun" w:hAnsi="SimSun" w:eastAsia="SimSun" w:cs="SimSun"/>
                <w:sz w:val="18"/>
                <w:szCs w:val="18"/>
              </w:rPr>
              <w:t>债券现</w:t>
            </w:r>
          </w:p>
          <w:p>
            <w:pPr>
              <w:ind w:left="365"/>
              <w:spacing w:before="9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券、资产支持</w:t>
            </w:r>
            <w:r>
              <w:rPr>
                <w:rFonts w:ascii="SimSun" w:hAnsi="SimSun" w:eastAsia="SimSun" w:cs="SimSun"/>
                <w:sz w:val="18"/>
                <w:szCs w:val="18"/>
              </w:rPr>
              <w:t>证券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22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按成交额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0.001‰双向收取；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最高不超过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100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元/笔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ind w:left="187"/>
              <w:spacing w:before="6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上市公司可转换公</w:t>
            </w:r>
            <w:r>
              <w:rPr>
                <w:rFonts w:ascii="SimSun" w:hAnsi="SimSun" w:eastAsia="SimSun" w:cs="SimSun"/>
                <w:sz w:val="18"/>
                <w:szCs w:val="18"/>
              </w:rPr>
              <w:t>司债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6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按成交金额的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0.04‰双向收取。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47" w:bottom="0" w:left="1147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4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47"/>
        <w:gridCol w:w="1804"/>
        <w:gridCol w:w="2164"/>
        <w:gridCol w:w="7652"/>
        <w:gridCol w:w="1171"/>
      </w:tblGrid>
      <w:tr>
        <w:trPr>
          <w:trHeight w:val="321" w:hRule="atLeast"/>
        </w:trPr>
        <w:tc>
          <w:tcPr>
            <w:tcW w:w="17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ind w:left="996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券</w:t>
            </w:r>
          </w:p>
        </w:tc>
        <w:tc>
          <w:tcPr>
            <w:tcW w:w="7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ind w:left="277"/>
              <w:spacing w:before="6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基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金(封闭式基金、</w:t>
            </w:r>
          </w:p>
          <w:p>
            <w:pPr>
              <w:ind w:left="635"/>
              <w:spacing w:before="98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ET</w:t>
            </w:r>
            <w:r>
              <w:rPr>
                <w:rFonts w:ascii="SimSun" w:hAnsi="SimSun" w:eastAsia="SimSun" w:cs="SimSun"/>
                <w:sz w:val="18"/>
                <w:szCs w:val="18"/>
              </w:rPr>
              <w:t>F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、</w:t>
            </w:r>
            <w:r>
              <w:rPr>
                <w:rFonts w:ascii="SimSun" w:hAnsi="SimSun" w:eastAsia="SimSun" w:cs="SimSun"/>
                <w:sz w:val="18"/>
                <w:szCs w:val="18"/>
              </w:rPr>
              <w:t>LOF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)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63" w:line="312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10"/>
              </w:rPr>
              <w:t>按成交额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  <w:position w:val="10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  <w:position w:val="10"/>
              </w:rPr>
              <w:t>.04‰双向收取，货币ETF、债券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  <w:position w:val="10"/>
              </w:rPr>
              <w:t>ETF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  <w:position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  <w:position w:val="10"/>
              </w:rPr>
              <w:t>暂免收取。</w:t>
            </w:r>
          </w:p>
          <w:p>
            <w:pPr>
              <w:ind w:left="112"/>
              <w:spacing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注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：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大宗交易按标准费率下浮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50%收取。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ind w:left="299"/>
              <w:spacing w:before="22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基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金(公募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REITs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)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6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按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成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交额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0.045‰双向收取，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暂免收取。</w:t>
            </w:r>
          </w:p>
          <w:p>
            <w:pPr>
              <w:ind w:left="112"/>
              <w:spacing w:before="100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注：大</w:t>
            </w:r>
            <w:r>
              <w:rPr>
                <w:rFonts w:ascii="SimSun" w:hAnsi="SimSun" w:eastAsia="SimSun" w:cs="SimSun"/>
                <w:sz w:val="18"/>
                <w:szCs w:val="18"/>
              </w:rPr>
              <w:t>宗交易、报价交易、询价交易、指定对手方交易和协议交易按标准费率下浮50%收取。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ind w:left="905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权证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67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按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成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交额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0.045‰双向收取。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ind w:left="187" w:right="179"/>
              <w:spacing w:before="67" w:line="29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债券质押式回购、</w:t>
            </w:r>
            <w:r>
              <w:rPr>
                <w:rFonts w:ascii="SimSun" w:hAnsi="SimSun" w:eastAsia="SimSun" w:cs="SimSun"/>
                <w:sz w:val="18"/>
                <w:szCs w:val="18"/>
              </w:rPr>
              <w:t>债券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质押式协议回购、</w:t>
            </w:r>
            <w:r>
              <w:rPr>
                <w:rFonts w:ascii="SimSun" w:hAnsi="SimSun" w:eastAsia="SimSun" w:cs="SimSun"/>
                <w:sz w:val="18"/>
                <w:szCs w:val="18"/>
              </w:rPr>
              <w:t>债券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质押式三方回购、</w:t>
            </w:r>
            <w:r>
              <w:rPr>
                <w:rFonts w:ascii="SimSun" w:hAnsi="SimSun" w:eastAsia="SimSun" w:cs="SimSun"/>
                <w:sz w:val="18"/>
                <w:szCs w:val="18"/>
              </w:rPr>
              <w:t>质押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式报价回购、国债</w:t>
            </w:r>
            <w:r>
              <w:rPr>
                <w:rFonts w:ascii="SimSun" w:hAnsi="SimSun" w:eastAsia="SimSun" w:cs="SimSun"/>
                <w:sz w:val="18"/>
                <w:szCs w:val="18"/>
              </w:rPr>
              <w:t>预发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行交易、债券借贷</w:t>
            </w:r>
            <w:r>
              <w:rPr>
                <w:rFonts w:ascii="SimSun" w:hAnsi="SimSun" w:eastAsia="SimSun" w:cs="SimSun"/>
                <w:sz w:val="18"/>
                <w:szCs w:val="18"/>
              </w:rPr>
              <w:t>业务</w:t>
            </w:r>
          </w:p>
        </w:tc>
        <w:tc>
          <w:tcPr>
            <w:tcW w:w="765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暂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免收取。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8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ind w:left="457"/>
              <w:spacing w:before="22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股票质押式回购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226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按每笔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初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始交易金额的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0.01‰向融入方收取，起点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元，单笔最高不超过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100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元。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747" w:type="dxa"/>
            <w:vAlign w:val="top"/>
          </w:tcPr>
          <w:p>
            <w:pPr>
              <w:ind w:left="428"/>
              <w:spacing w:before="65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香港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证监会</w:t>
            </w:r>
          </w:p>
        </w:tc>
        <w:tc>
          <w:tcPr>
            <w:tcW w:w="1804" w:type="dxa"/>
            <w:vAlign w:val="top"/>
          </w:tcPr>
          <w:p>
            <w:pPr>
              <w:ind w:left="548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交易征费</w:t>
            </w:r>
          </w:p>
        </w:tc>
        <w:tc>
          <w:tcPr>
            <w:tcW w:w="2164" w:type="dxa"/>
            <w:vAlign w:val="top"/>
          </w:tcPr>
          <w:p>
            <w:pPr>
              <w:ind w:left="500"/>
              <w:spacing w:before="66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港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股通、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转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66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按成交金额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港币)的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0.0027%双边收取，四舍五入至小数点后两位。</w:t>
            </w:r>
          </w:p>
        </w:tc>
        <w:tc>
          <w:tcPr>
            <w:tcW w:w="1171" w:type="dxa"/>
            <w:vAlign w:val="top"/>
          </w:tcPr>
          <w:p>
            <w:pPr>
              <w:ind w:left="324"/>
              <w:spacing w:before="66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资者</w:t>
            </w:r>
          </w:p>
        </w:tc>
      </w:tr>
      <w:tr>
        <w:trPr>
          <w:trHeight w:val="628" w:hRule="atLeast"/>
        </w:trPr>
        <w:tc>
          <w:tcPr>
            <w:tcW w:w="1747" w:type="dxa"/>
            <w:vAlign w:val="top"/>
          </w:tcPr>
          <w:p>
            <w:pPr>
              <w:ind w:left="696" w:right="150" w:hanging="537"/>
              <w:spacing w:before="66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香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港会计及财务汇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局</w:t>
            </w:r>
          </w:p>
        </w:tc>
        <w:tc>
          <w:tcPr>
            <w:tcW w:w="1804" w:type="dxa"/>
            <w:vAlign w:val="top"/>
          </w:tcPr>
          <w:p>
            <w:pPr>
              <w:ind w:left="548" w:right="180" w:hanging="364"/>
              <w:spacing w:before="67" w:line="2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会计及财务汇报</w:t>
            </w:r>
            <w:r>
              <w:rPr>
                <w:rFonts w:ascii="SimSun" w:hAnsi="SimSun" w:eastAsia="SimSun" w:cs="SimSun"/>
                <w:sz w:val="18"/>
                <w:szCs w:val="18"/>
              </w:rPr>
              <w:t>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交易征费</w:t>
            </w:r>
          </w:p>
        </w:tc>
        <w:tc>
          <w:tcPr>
            <w:tcW w:w="2164" w:type="dxa"/>
            <w:vAlign w:val="top"/>
          </w:tcPr>
          <w:p>
            <w:pPr>
              <w:ind w:left="500"/>
              <w:spacing w:before="222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港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股通、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转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222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按成交金额(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港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币)的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0.00015%双边收取，四舍五入至小数点后两位。</w:t>
            </w:r>
          </w:p>
        </w:tc>
        <w:tc>
          <w:tcPr>
            <w:tcW w:w="1171" w:type="dxa"/>
            <w:vAlign w:val="top"/>
          </w:tcPr>
          <w:p>
            <w:pPr>
              <w:ind w:left="324"/>
              <w:spacing w:before="222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资者</w:t>
            </w:r>
          </w:p>
        </w:tc>
      </w:tr>
      <w:tr>
        <w:trPr>
          <w:trHeight w:val="631" w:hRule="atLeast"/>
        </w:trPr>
        <w:tc>
          <w:tcPr>
            <w:tcW w:w="1747" w:type="dxa"/>
            <w:vAlign w:val="top"/>
          </w:tcPr>
          <w:p>
            <w:pPr>
              <w:ind w:left="339"/>
              <w:spacing w:before="22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香港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印花税署</w:t>
            </w:r>
          </w:p>
        </w:tc>
        <w:tc>
          <w:tcPr>
            <w:tcW w:w="1804" w:type="dxa"/>
            <w:vAlign w:val="top"/>
          </w:tcPr>
          <w:p>
            <w:pPr>
              <w:ind w:left="276"/>
              <w:spacing w:before="22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证券交易印花税</w:t>
            </w:r>
          </w:p>
        </w:tc>
        <w:tc>
          <w:tcPr>
            <w:tcW w:w="2164" w:type="dxa"/>
            <w:vAlign w:val="top"/>
          </w:tcPr>
          <w:p>
            <w:pPr>
              <w:ind w:left="500"/>
              <w:spacing w:before="22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港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股通、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转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ind w:left="112" w:right="1417" w:firstLine="2"/>
              <w:spacing w:before="70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按成交金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额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(港币)的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0.1%双边收取。(取整到元，不足一元港币按一元计)；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对于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港股通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ETF，暂免征收。</w:t>
            </w:r>
          </w:p>
        </w:tc>
        <w:tc>
          <w:tcPr>
            <w:tcW w:w="1171" w:type="dxa"/>
            <w:vAlign w:val="top"/>
          </w:tcPr>
          <w:p>
            <w:pPr>
              <w:ind w:left="324"/>
              <w:spacing w:before="22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资者</w:t>
            </w:r>
          </w:p>
        </w:tc>
      </w:tr>
      <w:tr>
        <w:trPr>
          <w:trHeight w:val="1252" w:hRule="atLeast"/>
        </w:trPr>
        <w:tc>
          <w:tcPr>
            <w:tcW w:w="1747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ind w:left="339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香港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印花税署</w:t>
            </w:r>
          </w:p>
        </w:tc>
        <w:tc>
          <w:tcPr>
            <w:tcW w:w="1804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非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交易过户印花税</w:t>
            </w:r>
          </w:p>
        </w:tc>
        <w:tc>
          <w:tcPr>
            <w:tcW w:w="2164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816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港股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通</w:t>
            </w:r>
          </w:p>
        </w:tc>
        <w:tc>
          <w:tcPr>
            <w:tcW w:w="7652" w:type="dxa"/>
            <w:vAlign w:val="top"/>
          </w:tcPr>
          <w:p>
            <w:pPr>
              <w:ind w:left="114" w:right="100" w:hanging="2"/>
              <w:spacing w:before="67" w:line="3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对于港股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通股票，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按转让股份上一港股通交易日收盘市值的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0.1%双边收取。(取整到元，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不足一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元港币按一元计，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采用当日参考汇率卖出价换算成人民币收取，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四舍五入取整到元，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并根据实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换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汇汇率多退少补)；</w:t>
            </w:r>
          </w:p>
          <w:p>
            <w:pPr>
              <w:ind w:left="112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对于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港股通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ETF，暂免征收。</w:t>
            </w:r>
          </w:p>
        </w:tc>
        <w:tc>
          <w:tcPr>
            <w:tcW w:w="1171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324"/>
              <w:spacing w:before="5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资者</w:t>
            </w:r>
          </w:p>
        </w:tc>
      </w:tr>
      <w:tr>
        <w:trPr>
          <w:trHeight w:val="316" w:hRule="atLeast"/>
        </w:trPr>
        <w:tc>
          <w:tcPr>
            <w:tcW w:w="1747" w:type="dxa"/>
            <w:vAlign w:val="top"/>
          </w:tcPr>
          <w:p>
            <w:pPr>
              <w:ind w:left="428"/>
              <w:spacing w:before="6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香港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联交所</w:t>
            </w:r>
          </w:p>
        </w:tc>
        <w:tc>
          <w:tcPr>
            <w:tcW w:w="1804" w:type="dxa"/>
            <w:vAlign w:val="top"/>
          </w:tcPr>
          <w:p>
            <w:pPr>
              <w:ind w:left="639"/>
              <w:spacing w:before="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交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易费</w:t>
            </w:r>
          </w:p>
        </w:tc>
        <w:tc>
          <w:tcPr>
            <w:tcW w:w="2164" w:type="dxa"/>
            <w:vAlign w:val="top"/>
          </w:tcPr>
          <w:p>
            <w:pPr>
              <w:ind w:left="500"/>
              <w:spacing w:before="6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港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股通、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转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6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按成交金额(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港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币)的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0.00565%双边收取，四舍五入至小数点后两位。</w:t>
            </w:r>
          </w:p>
        </w:tc>
        <w:tc>
          <w:tcPr>
            <w:tcW w:w="1171" w:type="dxa"/>
            <w:vAlign w:val="top"/>
          </w:tcPr>
          <w:p>
            <w:pPr>
              <w:ind w:left="324"/>
              <w:spacing w:before="6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资者</w:t>
            </w:r>
          </w:p>
        </w:tc>
      </w:tr>
      <w:tr>
        <w:trPr>
          <w:trHeight w:val="628" w:hRule="atLeast"/>
        </w:trPr>
        <w:tc>
          <w:tcPr>
            <w:tcW w:w="17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519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香港结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算</w:t>
            </w:r>
          </w:p>
        </w:tc>
        <w:tc>
          <w:tcPr>
            <w:tcW w:w="1804" w:type="dxa"/>
            <w:vAlign w:val="top"/>
          </w:tcPr>
          <w:p>
            <w:pPr>
              <w:ind w:left="456"/>
              <w:spacing w:before="22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份交收费</w:t>
            </w:r>
          </w:p>
        </w:tc>
        <w:tc>
          <w:tcPr>
            <w:tcW w:w="2164" w:type="dxa"/>
            <w:vAlign w:val="top"/>
          </w:tcPr>
          <w:p>
            <w:pPr>
              <w:ind w:left="500"/>
              <w:spacing w:before="22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>港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股通、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转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ind w:left="132" w:right="101" w:hanging="18"/>
              <w:spacing w:before="69" w:line="2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按成交金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额(港币)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的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0.002%双边收取(四舍五入至小数点后两位)，最低及最高收费分别为港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币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元及港币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100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元。</w:t>
            </w:r>
          </w:p>
        </w:tc>
        <w:tc>
          <w:tcPr>
            <w:tcW w:w="117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结算参与人</w:t>
            </w:r>
          </w:p>
        </w:tc>
      </w:tr>
      <w:tr>
        <w:trPr>
          <w:trHeight w:val="322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</w:tcPr>
          <w:p>
            <w:pPr>
              <w:ind w:left="456"/>
              <w:spacing w:before="6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证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券组合费</w:t>
            </w:r>
          </w:p>
        </w:tc>
        <w:tc>
          <w:tcPr>
            <w:tcW w:w="2164" w:type="dxa"/>
            <w:vAlign w:val="top"/>
          </w:tcPr>
          <w:p>
            <w:pPr>
              <w:ind w:left="816"/>
              <w:spacing w:before="6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港股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通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6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按每个自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然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日日终证券持有市值(港币)分段收取，费率如下：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47" w:bottom="0" w:left="1147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4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47"/>
        <w:gridCol w:w="1804"/>
        <w:gridCol w:w="2164"/>
        <w:gridCol w:w="7652"/>
        <w:gridCol w:w="1171"/>
      </w:tblGrid>
      <w:tr>
        <w:trPr>
          <w:trHeight w:val="1881" w:hRule="atLeast"/>
        </w:trPr>
        <w:tc>
          <w:tcPr>
            <w:tcW w:w="17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2" w:type="dxa"/>
            <w:vAlign w:val="top"/>
          </w:tcPr>
          <w:p>
            <w:pPr>
              <w:ind w:left="112"/>
              <w:spacing w:before="6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低于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(含)亿元，年费率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0.008%；</w:t>
            </w:r>
          </w:p>
          <w:p>
            <w:pPr>
              <w:ind w:left="116"/>
              <w:spacing w:before="9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500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至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2500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(含)亿元，年费率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0.007%</w:t>
            </w:r>
            <w:r>
              <w:rPr>
                <w:rFonts w:ascii="SimSun" w:hAnsi="SimSun" w:eastAsia="SimSun" w:cs="SimSun"/>
                <w:sz w:val="18"/>
                <w:szCs w:val="18"/>
              </w:rPr>
              <w:t>；</w:t>
            </w:r>
          </w:p>
          <w:p>
            <w:pPr>
              <w:ind w:left="114"/>
              <w:spacing w:before="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2500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至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5000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(含)亿元，年费率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.006%；</w:t>
            </w:r>
          </w:p>
          <w:p>
            <w:pPr>
              <w:ind w:left="116"/>
              <w:spacing w:before="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5000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至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7500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(含)亿元，年费率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</w:rPr>
              <w:t>%；</w:t>
            </w:r>
          </w:p>
          <w:p>
            <w:pPr>
              <w:ind w:left="117"/>
              <w:spacing w:before="9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7500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至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10000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(含)亿元，年费率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0.00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</w:rPr>
              <w:t>%；</w:t>
            </w:r>
          </w:p>
          <w:p>
            <w:pPr>
              <w:ind w:left="126"/>
              <w:spacing w:before="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10000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亿元以上，年费率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0.003%。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现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金红利分派费</w:t>
            </w:r>
          </w:p>
        </w:tc>
        <w:tc>
          <w:tcPr>
            <w:tcW w:w="216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856"/>
              <w:spacing w:before="5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转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ind w:left="112" w:right="107" w:firstLine="1"/>
              <w:spacing w:before="63" w:line="2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按红利派发总额(美元)的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0.12%收取，最高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10,000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港币等额美元。另外，香港</w:t>
            </w:r>
            <w:r>
              <w:rPr>
                <w:rFonts w:ascii="SimSun" w:hAnsi="SimSun" w:eastAsia="SimSun" w:cs="SimSun"/>
                <w:sz w:val="18"/>
                <w:szCs w:val="18"/>
              </w:rPr>
              <w:t>结算根据银行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收费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标准收取银行汇款美元手续费。相关费用由香港结算在红利款中扣除，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实际由投资者按持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股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比例分摊。</w:t>
            </w:r>
          </w:p>
        </w:tc>
        <w:tc>
          <w:tcPr>
            <w:tcW w:w="117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324"/>
              <w:spacing w:before="5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资者</w:t>
            </w:r>
          </w:p>
        </w:tc>
      </w:tr>
      <w:tr>
        <w:trPr>
          <w:trHeight w:val="628" w:hRule="atLeast"/>
        </w:trPr>
        <w:tc>
          <w:tcPr>
            <w:tcW w:w="1747" w:type="dxa"/>
            <w:vAlign w:val="top"/>
          </w:tcPr>
          <w:p>
            <w:pPr>
              <w:ind w:left="339"/>
              <w:spacing w:before="22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香港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证券公司</w:t>
            </w:r>
          </w:p>
        </w:tc>
        <w:tc>
          <w:tcPr>
            <w:tcW w:w="1804" w:type="dxa"/>
            <w:vAlign w:val="top"/>
          </w:tcPr>
          <w:p>
            <w:pPr>
              <w:ind w:left="548"/>
              <w:spacing w:before="22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交易佣金</w:t>
            </w:r>
          </w:p>
        </w:tc>
        <w:tc>
          <w:tcPr>
            <w:tcW w:w="2164" w:type="dxa"/>
            <w:vAlign w:val="top"/>
          </w:tcPr>
          <w:p>
            <w:pPr>
              <w:ind w:left="856"/>
              <w:spacing w:before="221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B</w:t>
            </w:r>
            <w:r>
              <w:rPr>
                <w:rFonts w:ascii="SimSun" w:hAnsi="SimSun" w:eastAsia="SimSun" w:cs="SimSun"/>
                <w:sz w:val="18"/>
                <w:szCs w:val="18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转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6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按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成交金额的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0.08%。</w:t>
            </w:r>
          </w:p>
          <w:p>
            <w:pPr>
              <w:ind w:left="112"/>
              <w:spacing w:before="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注：佣金由上市公司选择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的香港证券公司确定。</w:t>
            </w:r>
          </w:p>
        </w:tc>
        <w:tc>
          <w:tcPr>
            <w:tcW w:w="1171" w:type="dxa"/>
            <w:vAlign w:val="top"/>
          </w:tcPr>
          <w:p>
            <w:pPr>
              <w:ind w:left="324"/>
              <w:spacing w:before="221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资者</w:t>
            </w:r>
          </w:p>
        </w:tc>
      </w:tr>
      <w:tr>
        <w:trPr>
          <w:trHeight w:val="319" w:hRule="atLeast"/>
        </w:trPr>
        <w:tc>
          <w:tcPr>
            <w:tcW w:w="17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5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证券结算风险基</w:t>
            </w:r>
            <w:r>
              <w:rPr>
                <w:rFonts w:ascii="SimSun" w:hAnsi="SimSun" w:eastAsia="SimSun" w:cs="SimSun"/>
                <w:sz w:val="18"/>
                <w:szCs w:val="18"/>
              </w:rPr>
              <w:t>金</w:t>
            </w:r>
          </w:p>
        </w:tc>
        <w:tc>
          <w:tcPr>
            <w:tcW w:w="18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证券结算风险基</w:t>
            </w:r>
            <w:r>
              <w:rPr>
                <w:rFonts w:ascii="SimSun" w:hAnsi="SimSun" w:eastAsia="SimSun" w:cs="SimSun"/>
                <w:sz w:val="18"/>
                <w:szCs w:val="18"/>
              </w:rPr>
              <w:t>金</w:t>
            </w:r>
          </w:p>
        </w:tc>
        <w:tc>
          <w:tcPr>
            <w:tcW w:w="2164" w:type="dxa"/>
            <w:vAlign w:val="top"/>
          </w:tcPr>
          <w:p>
            <w:pPr>
              <w:ind w:left="653"/>
              <w:spacing w:before="6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A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股、基金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68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按成交金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额的十万分之三。</w:t>
            </w:r>
          </w:p>
        </w:tc>
        <w:tc>
          <w:tcPr>
            <w:tcW w:w="117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46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结算参与人</w:t>
            </w:r>
          </w:p>
        </w:tc>
      </w:tr>
      <w:tr>
        <w:trPr>
          <w:trHeight w:val="316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ind w:left="744"/>
              <w:spacing w:before="66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国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债现货</w:t>
            </w:r>
          </w:p>
        </w:tc>
        <w:tc>
          <w:tcPr>
            <w:tcW w:w="7652" w:type="dxa"/>
            <w:vAlign w:val="top"/>
          </w:tcPr>
          <w:p>
            <w:pPr>
              <w:ind w:left="114"/>
              <w:spacing w:before="66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按成交金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额的十万分之一。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6" w:hRule="atLeast"/>
        </w:trPr>
        <w:tc>
          <w:tcPr>
            <w:tcW w:w="17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727"/>
              <w:spacing w:before="5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债券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回购</w:t>
            </w:r>
          </w:p>
        </w:tc>
        <w:tc>
          <w:tcPr>
            <w:tcW w:w="7652" w:type="dxa"/>
            <w:vAlign w:val="top"/>
          </w:tcPr>
          <w:p>
            <w:pPr>
              <w:ind w:left="126"/>
              <w:spacing w:before="66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天期回购成交额的千万分之五；</w:t>
            </w:r>
          </w:p>
          <w:p>
            <w:pPr>
              <w:ind w:left="114"/>
              <w:spacing w:before="9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天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期回购成交额的千万分之十；</w:t>
            </w:r>
          </w:p>
          <w:p>
            <w:pPr>
              <w:ind w:left="116"/>
              <w:spacing w:before="9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天期回购成交额的千万分之十五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；</w:t>
            </w:r>
          </w:p>
          <w:p>
            <w:pPr>
              <w:ind w:left="112"/>
              <w:spacing w:before="9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天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期回购成交额的千万分之二十；</w:t>
            </w:r>
          </w:p>
          <w:p>
            <w:pPr>
              <w:ind w:left="117"/>
              <w:spacing w:before="9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7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天期回购成交额的千万分之五十；</w:t>
            </w:r>
          </w:p>
          <w:p>
            <w:pPr>
              <w:ind w:left="126"/>
              <w:spacing w:before="100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14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天期回购成交额的十万分之一；</w:t>
            </w:r>
          </w:p>
          <w:p>
            <w:pPr>
              <w:ind w:left="114"/>
              <w:spacing w:before="100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8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天期回购成交额的十万分之二；</w:t>
            </w:r>
          </w:p>
          <w:p>
            <w:pPr>
              <w:ind w:left="113"/>
              <w:spacing w:before="9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9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天期回购成交额的十万分之六；</w:t>
            </w:r>
          </w:p>
          <w:p>
            <w:pPr>
              <w:ind w:left="126"/>
              <w:spacing w:before="100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18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天期回购成交额的十万分之十二。</w:t>
            </w:r>
          </w:p>
        </w:tc>
        <w:tc>
          <w:tcPr>
            <w:tcW w:w="117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99"/>
        <w:spacing w:before="63" w:line="222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注：</w:t>
      </w:r>
      <w:r>
        <w:rPr>
          <w:rFonts w:ascii="SimSun" w:hAnsi="SimSun" w:eastAsia="SimSun" w:cs="SimSun"/>
          <w:sz w:val="18"/>
          <w:szCs w:val="18"/>
          <w:spacing w:val="-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1、如有其他业务涉及收费的，相应的收费标准按相关业务规定执行；有关业务收费另有暂免安</w:t>
      </w:r>
      <w:r>
        <w:rPr>
          <w:rFonts w:ascii="SimSun" w:hAnsi="SimSun" w:eastAsia="SimSun" w:cs="SimSun"/>
          <w:sz w:val="18"/>
          <w:szCs w:val="18"/>
          <w:spacing w:val="-1"/>
        </w:rPr>
        <w:t>排的，按相关业务规定执行；代收税费按照收取单位的有关规定执行。</w:t>
      </w:r>
    </w:p>
    <w:p>
      <w:pPr>
        <w:ind w:left="301" w:right="295" w:firstLine="360"/>
        <w:spacing w:before="96" w:line="3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2、约定购回式证券交易相关税费按</w:t>
      </w:r>
      <w:r>
        <w:rPr>
          <w:rFonts w:ascii="SimSun" w:hAnsi="SimSun" w:eastAsia="SimSun" w:cs="SimSun"/>
          <w:sz w:val="18"/>
          <w:szCs w:val="18"/>
          <w:spacing w:val="-1"/>
        </w:rPr>
        <w:t>现有股票、基金或债券现券交易收费标准在初始交易及购回交易中收取，但过户费在现有收费标准基础上对超过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500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元的部分暂时免于收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9"/>
        </w:rPr>
        <w:t>取。</w:t>
      </w:r>
    </w:p>
    <w:p>
      <w:pPr>
        <w:ind w:left="663"/>
        <w:spacing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3、科创板上市公司股东、存托凭证持有人通</w:t>
      </w:r>
      <w:r>
        <w:rPr>
          <w:rFonts w:ascii="SimSun" w:hAnsi="SimSun" w:eastAsia="SimSun" w:cs="SimSun"/>
          <w:sz w:val="18"/>
          <w:szCs w:val="18"/>
          <w:spacing w:val="-1"/>
        </w:rPr>
        <w:t>过询价转让或者配售方式减持股票、存托凭证业务所涉过户费、印花税，参照现有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A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股流通股、存托凭证的非交易过户税费标准</w:t>
      </w:r>
    </w:p>
    <w:p>
      <w:pPr>
        <w:sectPr>
          <w:pgSz w:w="16839" w:h="11907"/>
          <w:pgMar w:top="1012" w:right="1147" w:bottom="0" w:left="1147" w:header="0" w:footer="0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before="59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8"/>
        </w:rPr>
        <w:t>执行，所涉证券</w:t>
      </w:r>
      <w:r>
        <w:rPr>
          <w:rFonts w:ascii="SimSun" w:hAnsi="SimSun" w:eastAsia="SimSun" w:cs="SimSun"/>
          <w:sz w:val="18"/>
          <w:szCs w:val="18"/>
          <w:spacing w:val="-6"/>
        </w:rPr>
        <w:t>交</w:t>
      </w:r>
      <w:r>
        <w:rPr>
          <w:rFonts w:ascii="SimSun" w:hAnsi="SimSun" w:eastAsia="SimSun" w:cs="SimSun"/>
          <w:sz w:val="18"/>
          <w:szCs w:val="18"/>
          <w:spacing w:val="-4"/>
        </w:rPr>
        <w:t>易经手费按成交金额的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0.00341%双向收取，单向每笔最低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50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元、最高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10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万元。</w:t>
      </w:r>
    </w:p>
    <w:p>
      <w:pPr>
        <w:ind w:left="359"/>
        <w:spacing w:before="99" w:line="217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4、按照《证券结算风险基金管理办法》</w:t>
      </w:r>
      <w:r>
        <w:rPr>
          <w:rFonts w:ascii="SimSun" w:hAnsi="SimSun" w:eastAsia="SimSun" w:cs="SimSun"/>
          <w:sz w:val="18"/>
          <w:szCs w:val="18"/>
          <w:spacing w:val="-5"/>
        </w:rPr>
        <w:t>的</w:t>
      </w:r>
      <w:r>
        <w:rPr>
          <w:rFonts w:ascii="SimSun" w:hAnsi="SimSun" w:eastAsia="SimSun" w:cs="SimSun"/>
          <w:sz w:val="18"/>
          <w:szCs w:val="18"/>
          <w:spacing w:val="-3"/>
        </w:rPr>
        <w:t>有关规定，自</w:t>
      </w:r>
      <w:r>
        <w:rPr>
          <w:rFonts w:ascii="SimSun" w:hAnsi="SimSun" w:eastAsia="SimSun" w:cs="SimSun"/>
          <w:sz w:val="18"/>
          <w:szCs w:val="18"/>
          <w:spacing w:val="-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3"/>
        </w:rPr>
        <w:t>2008</w:t>
      </w:r>
      <w:r>
        <w:rPr>
          <w:rFonts w:ascii="SimSun" w:hAnsi="SimSun" w:eastAsia="SimSun" w:cs="SimSun"/>
          <w:sz w:val="18"/>
          <w:szCs w:val="18"/>
          <w:spacing w:val="-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3"/>
        </w:rPr>
        <w:t>年</w:t>
      </w:r>
      <w:r>
        <w:rPr>
          <w:rFonts w:ascii="SimSun" w:hAnsi="SimSun" w:eastAsia="SimSun" w:cs="SimSun"/>
          <w:sz w:val="18"/>
          <w:szCs w:val="18"/>
          <w:spacing w:val="-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3"/>
        </w:rPr>
        <w:t>1</w:t>
      </w:r>
      <w:r>
        <w:rPr>
          <w:rFonts w:ascii="SimSun" w:hAnsi="SimSun" w:eastAsia="SimSun" w:cs="SimSun"/>
          <w:sz w:val="18"/>
          <w:szCs w:val="18"/>
          <w:spacing w:val="-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3"/>
        </w:rPr>
        <w:t>月</w:t>
      </w:r>
      <w:r>
        <w:rPr>
          <w:rFonts w:ascii="SimSun" w:hAnsi="SimSun" w:eastAsia="SimSun" w:cs="SimSun"/>
          <w:sz w:val="18"/>
          <w:szCs w:val="18"/>
          <w:spacing w:val="-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3"/>
        </w:rPr>
        <w:t>1</w:t>
      </w:r>
      <w:r>
        <w:rPr>
          <w:rFonts w:ascii="SimSun" w:hAnsi="SimSun" w:eastAsia="SimSun" w:cs="SimSun"/>
          <w:sz w:val="18"/>
          <w:szCs w:val="18"/>
          <w:spacing w:val="-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3"/>
        </w:rPr>
        <w:t>日起，仅对交纳期未满一年的结算参与人计收证券结算风险基金，对其他结算参与人暂停计收。</w:t>
      </w:r>
    </w:p>
    <w:p>
      <w:pPr>
        <w:ind w:left="349"/>
        <w:spacing w:before="9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8"/>
        </w:rPr>
        <w:t>5、红筹企业境内发行无</w:t>
      </w:r>
      <w:r>
        <w:rPr>
          <w:rFonts w:ascii="SimSun" w:hAnsi="SimSun" w:eastAsia="SimSun" w:cs="SimSun"/>
          <w:sz w:val="18"/>
          <w:szCs w:val="18"/>
          <w:spacing w:val="-7"/>
        </w:rPr>
        <w:t>面</w:t>
      </w:r>
      <w:r>
        <w:rPr>
          <w:rFonts w:ascii="SimSun" w:hAnsi="SimSun" w:eastAsia="SimSun" w:cs="SimSun"/>
          <w:sz w:val="18"/>
          <w:szCs w:val="18"/>
          <w:spacing w:val="-4"/>
        </w:rPr>
        <w:t>值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A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股股票按照A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股收费项目执行，A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股按面值收取的费用，无面值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A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股按照股数收取，单位为“元/股”，费率一致。</w:t>
      </w:r>
    </w:p>
    <w:p>
      <w:pPr>
        <w:ind w:left="347"/>
        <w:spacing w:before="9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0"/>
        </w:rPr>
        <w:t>6</w:t>
      </w:r>
      <w:r>
        <w:rPr>
          <w:rFonts w:ascii="SimSun" w:hAnsi="SimSun" w:eastAsia="SimSun" w:cs="SimSun"/>
          <w:sz w:val="18"/>
          <w:szCs w:val="18"/>
          <w:spacing w:val="5"/>
        </w:rPr>
        <w:t>、</w:t>
      </w:r>
      <w:r>
        <w:rPr>
          <w:rFonts w:ascii="SimSun" w:hAnsi="SimSun" w:eastAsia="SimSun" w:cs="SimSun"/>
          <w:sz w:val="18"/>
          <w:szCs w:val="18"/>
        </w:rPr>
        <w:t>B</w:t>
      </w:r>
      <w:r>
        <w:rPr>
          <w:rFonts w:ascii="SimSun" w:hAnsi="SimSun" w:eastAsia="SimSun" w:cs="SimSun"/>
          <w:sz w:val="18"/>
          <w:szCs w:val="18"/>
          <w:spacing w:val="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5"/>
        </w:rPr>
        <w:t>股送(转)股登记费收费币种为美元。</w:t>
      </w:r>
    </w:p>
    <w:p>
      <w:pPr>
        <w:ind w:left="350"/>
        <w:spacing w:before="100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7、上述收费一</w:t>
      </w:r>
      <w:r>
        <w:rPr>
          <w:rFonts w:ascii="SimSun" w:hAnsi="SimSun" w:eastAsia="SimSun" w:cs="SimSun"/>
          <w:sz w:val="18"/>
          <w:szCs w:val="18"/>
          <w:spacing w:val="-1"/>
        </w:rPr>
        <w:t>览表中列示的本公司业务收费标准均包含增值税。</w:t>
      </w:r>
    </w:p>
    <w:sectPr>
      <w:pgSz w:w="16839" w:h="11907"/>
      <w:pgMar w:top="1012" w:right="1920" w:bottom="0" w:left="144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CN=刘惠文/OU=资产财务部/OU=公司总部/O=ChinaClear</dc:creator>
  <dcterms:created xsi:type="dcterms:W3CDTF">2024-12-23T15:00:59Z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2025-01-15T10:11:42</vt:filetime>
  </op:property>
</op:Properties>
</file>